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061" w:rsidRPr="00712AFC" w:rsidRDefault="00104061" w:rsidP="00104061">
      <w:pPr>
        <w:pStyle w:val="8podpodnas"/>
        <w:spacing w:before="0" w:beforeAutospacing="0" w:after="0" w:afterAutospacing="0"/>
        <w:rPr>
          <w:iCs/>
          <w:lang w:val="sr-Cyrl-RS"/>
        </w:rPr>
      </w:pPr>
      <w:r w:rsidRPr="00712AFC">
        <w:rPr>
          <w:iCs/>
          <w:lang w:val="sr-Cyrl-RS"/>
        </w:rPr>
        <w:t>РЕПУБЛИКА СРБИЈА</w:t>
      </w:r>
    </w:p>
    <w:p w:rsidR="00104061" w:rsidRPr="00712AFC" w:rsidRDefault="00104061" w:rsidP="00104061">
      <w:pPr>
        <w:pStyle w:val="8podpodnas"/>
        <w:spacing w:before="0" w:beforeAutospacing="0" w:after="0" w:afterAutospacing="0"/>
        <w:rPr>
          <w:iCs/>
          <w:lang w:val="sr-Cyrl-RS"/>
        </w:rPr>
      </w:pPr>
      <w:r w:rsidRPr="00712AFC">
        <w:rPr>
          <w:iCs/>
          <w:lang w:val="sr-Cyrl-RS"/>
        </w:rPr>
        <w:t>НАРОДНА СКУПШТИНА</w:t>
      </w:r>
    </w:p>
    <w:p w:rsidR="00104061" w:rsidRPr="00712AFC" w:rsidRDefault="00104061" w:rsidP="00104061">
      <w:pPr>
        <w:pStyle w:val="8podpodnas"/>
        <w:spacing w:before="0" w:beforeAutospacing="0" w:after="0" w:afterAutospacing="0"/>
        <w:rPr>
          <w:iCs/>
          <w:lang w:val="sr-Cyrl-RS"/>
        </w:rPr>
      </w:pPr>
      <w:r w:rsidRPr="00712AFC">
        <w:rPr>
          <w:iCs/>
          <w:lang w:val="sr-Cyrl-RS"/>
        </w:rPr>
        <w:t xml:space="preserve">Одбор за привреду, регионални развој, </w:t>
      </w:r>
    </w:p>
    <w:p w:rsidR="00104061" w:rsidRPr="00712AFC" w:rsidRDefault="00104061" w:rsidP="00104061">
      <w:pPr>
        <w:pStyle w:val="8podpodnas"/>
        <w:spacing w:before="0" w:beforeAutospacing="0" w:after="0" w:afterAutospacing="0"/>
        <w:rPr>
          <w:iCs/>
        </w:rPr>
      </w:pPr>
      <w:r w:rsidRPr="00712AFC">
        <w:rPr>
          <w:iCs/>
          <w:lang w:val="sr-Cyrl-RS"/>
        </w:rPr>
        <w:t>трговину, туризам и енергетику</w:t>
      </w:r>
    </w:p>
    <w:p w:rsidR="00104061" w:rsidRPr="00712AFC" w:rsidRDefault="00104061" w:rsidP="00104061">
      <w:pPr>
        <w:pStyle w:val="8podpodnas"/>
        <w:spacing w:before="0" w:beforeAutospacing="0" w:after="0" w:afterAutospacing="0"/>
        <w:rPr>
          <w:iCs/>
          <w:lang w:val="sr-Cyrl-RS"/>
        </w:rPr>
      </w:pPr>
      <w:r w:rsidRPr="00712AFC">
        <w:rPr>
          <w:iCs/>
        </w:rPr>
        <w:t xml:space="preserve">19. </w:t>
      </w:r>
      <w:proofErr w:type="gramStart"/>
      <w:r w:rsidRPr="00712AFC">
        <w:rPr>
          <w:iCs/>
          <w:lang w:val="sr-Cyrl-RS"/>
        </w:rPr>
        <w:t>април</w:t>
      </w:r>
      <w:proofErr w:type="gramEnd"/>
      <w:r w:rsidRPr="00712AFC">
        <w:rPr>
          <w:iCs/>
          <w:lang w:val="sr-Cyrl-RS"/>
        </w:rPr>
        <w:t xml:space="preserve"> 2021. године</w:t>
      </w:r>
    </w:p>
    <w:p w:rsidR="00104061" w:rsidRPr="00712AFC" w:rsidRDefault="00104061" w:rsidP="00104061">
      <w:pPr>
        <w:pStyle w:val="8podpodnas"/>
        <w:spacing w:before="0" w:beforeAutospacing="0" w:after="0" w:afterAutospacing="0"/>
        <w:rPr>
          <w:iCs/>
          <w:lang w:val="sr-Cyrl-RS"/>
        </w:rPr>
      </w:pPr>
      <w:r w:rsidRPr="00712AFC">
        <w:rPr>
          <w:iCs/>
          <w:lang w:val="sr-Cyrl-RS"/>
        </w:rPr>
        <w:t>Б е о г р а д</w:t>
      </w:r>
    </w:p>
    <w:p w:rsidR="00104061" w:rsidRPr="00712AFC" w:rsidRDefault="00104061" w:rsidP="00104061">
      <w:pPr>
        <w:pStyle w:val="8podpodnas"/>
        <w:spacing w:before="0" w:beforeAutospacing="0" w:after="0" w:afterAutospacing="0"/>
        <w:rPr>
          <w:iCs/>
          <w:lang w:val="sr-Cyrl-RS"/>
        </w:rPr>
      </w:pPr>
    </w:p>
    <w:p w:rsidR="00104061" w:rsidRPr="00712AFC" w:rsidRDefault="00104061" w:rsidP="00104061">
      <w:pPr>
        <w:outlineLvl w:val="0"/>
        <w:rPr>
          <w:rFonts w:ascii="Times New Roman" w:hAnsi="Times New Roman" w:cs="Times New Roman"/>
          <w:sz w:val="24"/>
          <w:szCs w:val="24"/>
          <w:lang w:val="sr-Cyrl-RS"/>
        </w:rPr>
      </w:pPr>
    </w:p>
    <w:p w:rsidR="00104061" w:rsidRPr="00712AFC" w:rsidRDefault="00104061" w:rsidP="00104061">
      <w:pPr>
        <w:spacing w:after="0" w:line="240" w:lineRule="auto"/>
        <w:jc w:val="center"/>
        <w:rPr>
          <w:rFonts w:ascii="Times New Roman" w:hAnsi="Times New Roman" w:cs="Times New Roman"/>
          <w:sz w:val="24"/>
          <w:szCs w:val="24"/>
          <w:lang w:val="sr-Cyrl-CS"/>
        </w:rPr>
      </w:pPr>
      <w:r w:rsidRPr="00712AFC">
        <w:rPr>
          <w:rFonts w:ascii="Times New Roman" w:hAnsi="Times New Roman" w:cs="Times New Roman"/>
          <w:sz w:val="24"/>
          <w:szCs w:val="24"/>
          <w:lang w:val="sr-Cyrl-CS"/>
        </w:rPr>
        <w:t>ПРЕДСЕДНИКУ НАРОДНЕ СКУПШТИНЕ</w:t>
      </w:r>
    </w:p>
    <w:p w:rsidR="00104061" w:rsidRPr="00712AFC" w:rsidRDefault="00104061" w:rsidP="00104061">
      <w:pPr>
        <w:spacing w:after="0" w:line="240" w:lineRule="auto"/>
        <w:jc w:val="center"/>
        <w:rPr>
          <w:rFonts w:ascii="Times New Roman" w:hAnsi="Times New Roman" w:cs="Times New Roman"/>
          <w:sz w:val="24"/>
          <w:szCs w:val="24"/>
        </w:rPr>
      </w:pPr>
    </w:p>
    <w:p w:rsidR="00104061" w:rsidRPr="00712AFC" w:rsidRDefault="00104061" w:rsidP="00104061">
      <w:pPr>
        <w:spacing w:after="0" w:line="240" w:lineRule="auto"/>
        <w:jc w:val="both"/>
        <w:rPr>
          <w:rFonts w:ascii="Times New Roman" w:hAnsi="Times New Roman" w:cs="Times New Roman"/>
          <w:sz w:val="24"/>
          <w:szCs w:val="24"/>
          <w:lang w:val="sr-Cyrl-CS"/>
        </w:rPr>
      </w:pPr>
    </w:p>
    <w:p w:rsidR="00104061" w:rsidRPr="00712AFC" w:rsidRDefault="00104061" w:rsidP="00104061">
      <w:pPr>
        <w:pStyle w:val="8podpodnas"/>
        <w:spacing w:before="0" w:beforeAutospacing="0" w:after="0" w:afterAutospacing="0"/>
        <w:jc w:val="both"/>
        <w:rPr>
          <w:lang w:val="sr-Cyrl-CS"/>
        </w:rPr>
      </w:pPr>
      <w:r w:rsidRPr="00712AFC">
        <w:rPr>
          <w:lang w:val="sr-Cyrl-CS"/>
        </w:rPr>
        <w:tab/>
      </w:r>
      <w:r w:rsidRPr="00712AFC">
        <w:rPr>
          <w:lang w:val="sr-Cyrl-CS"/>
        </w:rPr>
        <w:tab/>
        <w:t>На основу члана 157. став 6. и чл</w:t>
      </w:r>
      <w:r w:rsidRPr="00712AFC">
        <w:rPr>
          <w:lang w:val="sr-Cyrl-RS"/>
        </w:rPr>
        <w:t>ана</w:t>
      </w:r>
      <w:r w:rsidRPr="00712AFC">
        <w:rPr>
          <w:lang w:val="sr-Cyrl-CS"/>
        </w:rPr>
        <w:t xml:space="preserve"> 1</w:t>
      </w:r>
      <w:r w:rsidRPr="00712AFC">
        <w:rPr>
          <w:lang w:val="sr-Latn-CS"/>
        </w:rPr>
        <w:t>61</w:t>
      </w:r>
      <w:r w:rsidRPr="00712AFC">
        <w:rPr>
          <w:lang w:val="sr-Cyrl-CS"/>
        </w:rPr>
        <w:t xml:space="preserve">. став 1. Пословника Народне скупштине („Службени гласник РС“, број 20/12 – пречишћени текст), Одбор за </w:t>
      </w:r>
      <w:r w:rsidRPr="00712AFC">
        <w:rPr>
          <w:iCs/>
          <w:lang w:val="sr-Cyrl-RS"/>
        </w:rPr>
        <w:t xml:space="preserve">привреду, регионални развој, трговину, туризам и енергетику </w:t>
      </w:r>
      <w:r w:rsidRPr="00712AFC">
        <w:rPr>
          <w:lang w:val="sr-Cyrl-CS"/>
        </w:rPr>
        <w:t xml:space="preserve">подноси на </w:t>
      </w:r>
      <w:r w:rsidRPr="00712AFC">
        <w:rPr>
          <w:iCs/>
          <w:lang w:val="sr-Cyrl-RS"/>
        </w:rPr>
        <w:t>ПРЕДЛОГ ЗАКОНА О</w:t>
      </w:r>
      <w:r w:rsidRPr="00712AFC">
        <w:rPr>
          <w:lang w:val="sr-Cyrl-CS"/>
        </w:rPr>
        <w:t xml:space="preserve"> </w:t>
      </w:r>
      <w:r w:rsidRPr="00712AFC">
        <w:rPr>
          <w:lang w:val="sr-Cyrl-RS"/>
        </w:rPr>
        <w:t>КОРИШЋЕЊУ ОБ</w:t>
      </w:r>
      <w:r w:rsidRPr="00712AFC">
        <w:rPr>
          <w:iCs/>
          <w:lang w:val="sr-Cyrl-RS"/>
        </w:rPr>
        <w:t xml:space="preserve">НОВЉИВИХ ИЗВОРА ЕНЕРГИЈЕ </w:t>
      </w:r>
      <w:r w:rsidRPr="00712AFC">
        <w:rPr>
          <w:lang w:val="sr-Cyrl-CS"/>
        </w:rPr>
        <w:t xml:space="preserve">следеће амандмане: </w:t>
      </w:r>
    </w:p>
    <w:p w:rsidR="00104061" w:rsidRPr="00712AFC" w:rsidRDefault="00104061" w:rsidP="00104061">
      <w:pPr>
        <w:pStyle w:val="8podpodnas"/>
        <w:spacing w:before="0" w:beforeAutospacing="0" w:after="0" w:afterAutospacing="0"/>
        <w:jc w:val="both"/>
        <w:rPr>
          <w:iCs/>
          <w:lang w:val="sr-Cyrl-RS"/>
        </w:rPr>
      </w:pPr>
    </w:p>
    <w:p w:rsidR="00104061" w:rsidRPr="00712AFC" w:rsidRDefault="00104061" w:rsidP="00104061">
      <w:pPr>
        <w:pStyle w:val="8podpodnas"/>
        <w:spacing w:before="0" w:beforeAutospacing="0" w:after="0" w:afterAutospacing="0"/>
        <w:jc w:val="center"/>
        <w:rPr>
          <w:iCs/>
          <w:lang w:val="sr-Cyrl-RS"/>
        </w:rPr>
      </w:pPr>
      <w:r w:rsidRPr="00712AFC">
        <w:rPr>
          <w:iCs/>
          <w:lang w:val="sr-Cyrl-RS"/>
        </w:rPr>
        <w:t>АМАНДМАН I</w:t>
      </w:r>
    </w:p>
    <w:p w:rsidR="00104061" w:rsidRPr="00712AFC" w:rsidRDefault="00104061" w:rsidP="00104061">
      <w:pPr>
        <w:pStyle w:val="8podpodnas"/>
        <w:spacing w:before="0" w:beforeAutospacing="0" w:after="0" w:afterAutospacing="0"/>
        <w:jc w:val="center"/>
        <w:rPr>
          <w:iCs/>
          <w:lang w:val="sr-Cyrl-RS"/>
        </w:rPr>
      </w:pPr>
    </w:p>
    <w:p w:rsidR="00104061" w:rsidRPr="00712AFC" w:rsidRDefault="00104061" w:rsidP="001C0065">
      <w:pPr>
        <w:tabs>
          <w:tab w:val="left" w:pos="1440"/>
          <w:tab w:val="left" w:pos="1530"/>
        </w:tabs>
        <w:jc w:val="both"/>
        <w:rPr>
          <w:rFonts w:ascii="Times New Roman" w:hAnsi="Times New Roman" w:cs="Times New Roman"/>
          <w:sz w:val="24"/>
          <w:szCs w:val="24"/>
          <w:lang w:val="sr-Cyrl-CS"/>
        </w:rPr>
      </w:pPr>
      <w:r w:rsidRPr="00712AFC">
        <w:rPr>
          <w:rFonts w:ascii="Times New Roman" w:hAnsi="Times New Roman" w:cs="Times New Roman"/>
          <w:iCs/>
          <w:sz w:val="24"/>
          <w:szCs w:val="24"/>
          <w:lang w:val="sr-Cyrl-RS"/>
        </w:rPr>
        <w:tab/>
      </w:r>
      <w:r w:rsidR="00712AFC" w:rsidRPr="00712AFC">
        <w:rPr>
          <w:rFonts w:ascii="Times New Roman" w:hAnsi="Times New Roman" w:cs="Times New Roman"/>
          <w:iCs/>
          <w:sz w:val="24"/>
          <w:szCs w:val="24"/>
          <w:lang w:val="sr-Cyrl-RS"/>
        </w:rPr>
        <w:tab/>
      </w:r>
      <w:r w:rsidRPr="00712AFC">
        <w:rPr>
          <w:rFonts w:ascii="Times New Roman" w:hAnsi="Times New Roman" w:cs="Times New Roman"/>
          <w:sz w:val="24"/>
          <w:szCs w:val="24"/>
        </w:rPr>
        <w:t xml:space="preserve">У </w:t>
      </w:r>
      <w:proofErr w:type="spellStart"/>
      <w:r w:rsidRPr="00712AFC">
        <w:rPr>
          <w:rFonts w:ascii="Times New Roman" w:hAnsi="Times New Roman" w:cs="Times New Roman"/>
          <w:sz w:val="24"/>
          <w:szCs w:val="24"/>
        </w:rPr>
        <w:t>Предлогу</w:t>
      </w:r>
      <w:proofErr w:type="spellEnd"/>
      <w:r w:rsidRPr="00712AFC">
        <w:rPr>
          <w:rFonts w:ascii="Times New Roman" w:hAnsi="Times New Roman" w:cs="Times New Roman"/>
          <w:sz w:val="24"/>
          <w:szCs w:val="24"/>
        </w:rPr>
        <w:t xml:space="preserve"> </w:t>
      </w:r>
      <w:proofErr w:type="spellStart"/>
      <w:proofErr w:type="gramStart"/>
      <w:r w:rsidRPr="00712AFC">
        <w:rPr>
          <w:rFonts w:ascii="Times New Roman" w:hAnsi="Times New Roman" w:cs="Times New Roman"/>
          <w:sz w:val="24"/>
          <w:szCs w:val="24"/>
        </w:rPr>
        <w:t>закона</w:t>
      </w:r>
      <w:proofErr w:type="spellEnd"/>
      <w:r w:rsidRPr="00712AFC">
        <w:rPr>
          <w:rFonts w:ascii="Times New Roman" w:hAnsi="Times New Roman" w:cs="Times New Roman"/>
          <w:sz w:val="24"/>
          <w:szCs w:val="24"/>
          <w:lang w:val="sr-Cyrl-RS"/>
        </w:rPr>
        <w:t xml:space="preserve"> </w:t>
      </w:r>
      <w:r w:rsidR="00712AFC" w:rsidRPr="00712AFC">
        <w:rPr>
          <w:rFonts w:ascii="Times New Roman" w:hAnsi="Times New Roman" w:cs="Times New Roman"/>
          <w:sz w:val="24"/>
          <w:szCs w:val="24"/>
          <w:lang w:val="sr-Cyrl-RS"/>
        </w:rPr>
        <w:t xml:space="preserve"> о</w:t>
      </w:r>
      <w:proofErr w:type="gramEnd"/>
      <w:r w:rsidR="00712AFC" w:rsidRPr="00712AFC">
        <w:rPr>
          <w:rFonts w:ascii="Times New Roman" w:hAnsi="Times New Roman" w:cs="Times New Roman"/>
          <w:sz w:val="24"/>
          <w:szCs w:val="24"/>
          <w:lang w:val="sr-Cyrl-RS"/>
        </w:rPr>
        <w:t xml:space="preserve"> коришћењу обновљивих извора енергије</w:t>
      </w:r>
      <w:r w:rsidR="00712AFC">
        <w:rPr>
          <w:rFonts w:ascii="Times New Roman" w:hAnsi="Times New Roman" w:cs="Times New Roman"/>
          <w:sz w:val="24"/>
          <w:szCs w:val="24"/>
          <w:lang w:val="sr-Cyrl-RS"/>
        </w:rPr>
        <w:t>,</w:t>
      </w:r>
      <w:r w:rsidR="00712AFC" w:rsidRPr="00712AFC">
        <w:rPr>
          <w:rFonts w:ascii="Times New Roman" w:hAnsi="Times New Roman" w:cs="Times New Roman"/>
          <w:sz w:val="24"/>
          <w:szCs w:val="24"/>
          <w:lang w:val="sr-Cyrl-RS"/>
        </w:rPr>
        <w:t xml:space="preserve"> у</w:t>
      </w:r>
      <w:r w:rsidRPr="00712AFC">
        <w:rPr>
          <w:rFonts w:ascii="Times New Roman" w:hAnsi="Times New Roman" w:cs="Times New Roman"/>
          <w:sz w:val="24"/>
          <w:szCs w:val="24"/>
          <w:lang w:val="sr-Cyrl-CS"/>
        </w:rPr>
        <w:t xml:space="preserve"> члану 2. став 2. брише се.</w:t>
      </w:r>
    </w:p>
    <w:p w:rsidR="00104061" w:rsidRPr="00712AFC" w:rsidRDefault="00712AFC" w:rsidP="00712AFC">
      <w:pPr>
        <w:tabs>
          <w:tab w:val="left" w:pos="1440"/>
        </w:tabs>
        <w:rPr>
          <w:rFonts w:ascii="Times New Roman" w:hAnsi="Times New Roman" w:cs="Times New Roman"/>
          <w:sz w:val="24"/>
          <w:szCs w:val="24"/>
          <w:lang w:val="sr-Latn-CS"/>
        </w:rPr>
      </w:pPr>
      <w:r w:rsidRPr="00712AFC">
        <w:rPr>
          <w:rFonts w:ascii="Times New Roman" w:hAnsi="Times New Roman" w:cs="Times New Roman"/>
          <w:sz w:val="24"/>
          <w:szCs w:val="24"/>
          <w:lang w:val="sr-Cyrl-CS"/>
        </w:rPr>
        <w:tab/>
      </w:r>
      <w:r w:rsidR="001C0065">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Досадашњи с</w:t>
      </w:r>
      <w:r w:rsidR="00104061" w:rsidRPr="00712AFC">
        <w:rPr>
          <w:rFonts w:ascii="Times New Roman" w:hAnsi="Times New Roman" w:cs="Times New Roman"/>
          <w:sz w:val="24"/>
          <w:szCs w:val="24"/>
          <w:lang w:val="sr-Cyrl-CS"/>
        </w:rPr>
        <w:t>тав 3. постаје став 2.</w:t>
      </w:r>
    </w:p>
    <w:p w:rsidR="00104061" w:rsidRPr="00712AFC" w:rsidRDefault="00104061" w:rsidP="00104061">
      <w:pPr>
        <w:jc w:val="center"/>
        <w:rPr>
          <w:rFonts w:ascii="Times New Roman" w:hAnsi="Times New Roman" w:cs="Times New Roman"/>
          <w:sz w:val="24"/>
          <w:szCs w:val="24"/>
          <w:lang w:val="sr-Cyrl-CS"/>
        </w:rPr>
      </w:pPr>
      <w:r w:rsidRPr="00712AFC">
        <w:rPr>
          <w:rFonts w:ascii="Times New Roman" w:hAnsi="Times New Roman" w:cs="Times New Roman"/>
          <w:sz w:val="24"/>
          <w:szCs w:val="24"/>
          <w:lang w:val="sr-Cyrl-CS"/>
        </w:rPr>
        <w:t>О б р а з л о ж е њ е</w:t>
      </w:r>
    </w:p>
    <w:p w:rsidR="00104061" w:rsidRPr="00712AFC" w:rsidRDefault="00104061" w:rsidP="001C0065">
      <w:pPr>
        <w:tabs>
          <w:tab w:val="left" w:pos="1440"/>
          <w:tab w:val="left" w:pos="1530"/>
        </w:tabs>
        <w:spacing w:line="240" w:lineRule="auto"/>
        <w:jc w:val="both"/>
        <w:rPr>
          <w:rFonts w:ascii="Times New Roman" w:hAnsi="Times New Roman" w:cs="Times New Roman"/>
          <w:sz w:val="24"/>
          <w:szCs w:val="24"/>
          <w:lang w:val="sr-Cyrl-CS"/>
        </w:rPr>
      </w:pPr>
      <w:r w:rsidRPr="00712AFC">
        <w:rPr>
          <w:rFonts w:ascii="Times New Roman" w:hAnsi="Times New Roman" w:cs="Times New Roman"/>
          <w:sz w:val="24"/>
          <w:szCs w:val="24"/>
          <w:lang w:val="sr-Cyrl-CS"/>
        </w:rPr>
        <w:tab/>
        <w:t>Одредба чије се брисање предлаже амандманом је већ инкорпорирана у члану 5</w:t>
      </w:r>
      <w:r w:rsidR="00712AFC">
        <w:rPr>
          <w:rFonts w:ascii="Times New Roman" w:hAnsi="Times New Roman" w:cs="Times New Roman"/>
          <w:sz w:val="24"/>
          <w:szCs w:val="24"/>
          <w:lang w:val="sr-Cyrl-CS"/>
        </w:rPr>
        <w:t>.</w:t>
      </w:r>
      <w:r w:rsidRPr="00712AFC">
        <w:rPr>
          <w:rFonts w:ascii="Times New Roman" w:hAnsi="Times New Roman" w:cs="Times New Roman"/>
          <w:sz w:val="24"/>
          <w:szCs w:val="24"/>
          <w:lang w:val="sr-Cyrl-CS"/>
        </w:rPr>
        <w:t xml:space="preserve"> ст.</w:t>
      </w:r>
      <w:r w:rsidR="00712AFC">
        <w:rPr>
          <w:rFonts w:ascii="Times New Roman" w:hAnsi="Times New Roman" w:cs="Times New Roman"/>
          <w:sz w:val="24"/>
          <w:szCs w:val="24"/>
          <w:lang w:val="sr-Cyrl-CS"/>
        </w:rPr>
        <w:t xml:space="preserve"> </w:t>
      </w:r>
      <w:r w:rsidRPr="00712AFC">
        <w:rPr>
          <w:rFonts w:ascii="Times New Roman" w:hAnsi="Times New Roman" w:cs="Times New Roman"/>
          <w:sz w:val="24"/>
          <w:szCs w:val="24"/>
          <w:lang w:val="sr-Cyrl-CS"/>
        </w:rPr>
        <w:t>4. и 5. Предлога закона, којим је прописана процедура.</w:t>
      </w:r>
      <w:r w:rsidR="00712AFC">
        <w:rPr>
          <w:rFonts w:ascii="Times New Roman" w:hAnsi="Times New Roman" w:cs="Times New Roman"/>
          <w:sz w:val="24"/>
          <w:szCs w:val="24"/>
          <w:lang w:val="sr-Cyrl-CS"/>
        </w:rPr>
        <w:t xml:space="preserve"> Амандманом се </w:t>
      </w:r>
      <w:r w:rsidRPr="00712AFC">
        <w:rPr>
          <w:rFonts w:ascii="Times New Roman" w:hAnsi="Times New Roman" w:cs="Times New Roman"/>
          <w:sz w:val="24"/>
          <w:szCs w:val="24"/>
          <w:lang w:val="sr-Cyrl-CS"/>
        </w:rPr>
        <w:t>усаглашава</w:t>
      </w:r>
      <w:r w:rsidR="00712AFC">
        <w:rPr>
          <w:rFonts w:ascii="Times New Roman" w:hAnsi="Times New Roman" w:cs="Times New Roman"/>
          <w:sz w:val="24"/>
          <w:szCs w:val="24"/>
          <w:lang w:val="sr-Cyrl-CS"/>
        </w:rPr>
        <w:t xml:space="preserve">ју одредбе </w:t>
      </w:r>
      <w:r w:rsidRPr="00712AFC">
        <w:rPr>
          <w:rFonts w:ascii="Times New Roman" w:hAnsi="Times New Roman" w:cs="Times New Roman"/>
          <w:sz w:val="24"/>
          <w:szCs w:val="24"/>
          <w:lang w:val="sr-Cyrl-CS"/>
        </w:rPr>
        <w:t xml:space="preserve">члана 2. и члана 5. </w:t>
      </w:r>
      <w:r w:rsidR="00712AFC">
        <w:rPr>
          <w:rFonts w:ascii="Times New Roman" w:hAnsi="Times New Roman" w:cs="Times New Roman"/>
          <w:sz w:val="24"/>
          <w:szCs w:val="24"/>
          <w:lang w:val="sr-Cyrl-CS"/>
        </w:rPr>
        <w:t>Предлога закона.</w:t>
      </w:r>
    </w:p>
    <w:p w:rsidR="00104061" w:rsidRDefault="00104061" w:rsidP="00104061">
      <w:pPr>
        <w:spacing w:after="0" w:line="240" w:lineRule="auto"/>
        <w:jc w:val="center"/>
        <w:rPr>
          <w:rFonts w:ascii="Times New Roman" w:hAnsi="Times New Roman" w:cs="Times New Roman"/>
          <w:sz w:val="24"/>
          <w:szCs w:val="24"/>
          <w:lang w:val="sr-Cyrl-RS"/>
        </w:rPr>
      </w:pPr>
      <w:r w:rsidRPr="00712AFC">
        <w:rPr>
          <w:rFonts w:ascii="Times New Roman" w:hAnsi="Times New Roman" w:cs="Times New Roman"/>
          <w:sz w:val="24"/>
          <w:szCs w:val="24"/>
          <w:lang w:val="sr-Cyrl-CS"/>
        </w:rPr>
        <w:t>АМАНДМАН</w:t>
      </w:r>
      <w:r w:rsidRPr="00712AFC">
        <w:rPr>
          <w:rFonts w:ascii="Times New Roman" w:hAnsi="Times New Roman" w:cs="Times New Roman"/>
          <w:sz w:val="24"/>
          <w:szCs w:val="24"/>
          <w:lang w:val="sr-Latn-CS"/>
        </w:rPr>
        <w:t xml:space="preserve"> II</w:t>
      </w:r>
    </w:p>
    <w:p w:rsidR="00712AFC" w:rsidRDefault="00712AFC" w:rsidP="00104061">
      <w:pPr>
        <w:spacing w:after="0" w:line="240" w:lineRule="auto"/>
        <w:jc w:val="center"/>
        <w:rPr>
          <w:rFonts w:ascii="Times New Roman" w:hAnsi="Times New Roman" w:cs="Times New Roman"/>
          <w:sz w:val="24"/>
          <w:szCs w:val="24"/>
          <w:lang w:val="sr-Cyrl-RS"/>
        </w:rPr>
      </w:pPr>
    </w:p>
    <w:p w:rsidR="00104061" w:rsidRPr="00712AFC" w:rsidRDefault="001C0065" w:rsidP="001C0065">
      <w:pPr>
        <w:tabs>
          <w:tab w:val="left" w:pos="1440"/>
        </w:tabs>
        <w:jc w:val="both"/>
        <w:rPr>
          <w:rFonts w:ascii="Times New Roman" w:hAnsi="Times New Roman" w:cs="Times New Roman"/>
          <w:bCs/>
          <w:sz w:val="24"/>
          <w:szCs w:val="24"/>
          <w:lang w:val="sr-Latn-CS"/>
        </w:rPr>
      </w:pPr>
      <w:r>
        <w:rPr>
          <w:rFonts w:ascii="Times New Roman" w:hAnsi="Times New Roman" w:cs="Times New Roman"/>
          <w:sz w:val="24"/>
          <w:szCs w:val="24"/>
          <w:lang w:val="sr-Cyrl-RS"/>
        </w:rPr>
        <w:tab/>
      </w:r>
      <w:r w:rsidR="00104061" w:rsidRPr="00712AFC">
        <w:rPr>
          <w:rFonts w:ascii="Times New Roman" w:hAnsi="Times New Roman" w:cs="Times New Roman"/>
          <w:sz w:val="24"/>
          <w:szCs w:val="24"/>
        </w:rPr>
        <w:t xml:space="preserve">У </w:t>
      </w:r>
      <w:proofErr w:type="spellStart"/>
      <w:r w:rsidR="00104061" w:rsidRPr="00712AFC">
        <w:rPr>
          <w:rFonts w:ascii="Times New Roman" w:hAnsi="Times New Roman" w:cs="Times New Roman"/>
          <w:sz w:val="24"/>
          <w:szCs w:val="24"/>
        </w:rPr>
        <w:t>Предлогу</w:t>
      </w:r>
      <w:proofErr w:type="spellEnd"/>
      <w:r w:rsidR="00104061" w:rsidRPr="00712AFC">
        <w:rPr>
          <w:rFonts w:ascii="Times New Roman" w:hAnsi="Times New Roman" w:cs="Times New Roman"/>
          <w:sz w:val="24"/>
          <w:szCs w:val="24"/>
        </w:rPr>
        <w:t xml:space="preserve"> </w:t>
      </w:r>
      <w:proofErr w:type="spellStart"/>
      <w:r w:rsidR="00104061" w:rsidRPr="00712AFC">
        <w:rPr>
          <w:rFonts w:ascii="Times New Roman" w:hAnsi="Times New Roman" w:cs="Times New Roman"/>
          <w:sz w:val="24"/>
          <w:szCs w:val="24"/>
        </w:rPr>
        <w:t>закона</w:t>
      </w:r>
      <w:proofErr w:type="spellEnd"/>
      <w:r w:rsidR="00104061" w:rsidRPr="00712AFC">
        <w:rPr>
          <w:rFonts w:ascii="Times New Roman" w:hAnsi="Times New Roman" w:cs="Times New Roman"/>
          <w:sz w:val="24"/>
          <w:szCs w:val="24"/>
          <w:lang w:val="sr-Cyrl-RS"/>
        </w:rPr>
        <w:t>, у</w:t>
      </w:r>
      <w:r w:rsidR="00104061" w:rsidRPr="00712AFC">
        <w:rPr>
          <w:rFonts w:ascii="Times New Roman" w:hAnsi="Times New Roman" w:cs="Times New Roman"/>
          <w:iCs/>
          <w:sz w:val="24"/>
          <w:szCs w:val="24"/>
          <w:lang w:val="sr-Cyrl-RS"/>
        </w:rPr>
        <w:t xml:space="preserve"> члану</w:t>
      </w:r>
      <w:r w:rsidR="00760BC7">
        <w:rPr>
          <w:rFonts w:ascii="Times New Roman" w:hAnsi="Times New Roman" w:cs="Times New Roman"/>
          <w:iCs/>
          <w:sz w:val="24"/>
          <w:szCs w:val="24"/>
          <w:lang w:val="sr-Cyrl-RS"/>
        </w:rPr>
        <w:t xml:space="preserve"> </w:t>
      </w:r>
      <w:r w:rsidR="00104061" w:rsidRPr="00712AFC">
        <w:rPr>
          <w:rFonts w:ascii="Times New Roman" w:hAnsi="Times New Roman" w:cs="Times New Roman"/>
          <w:bCs/>
          <w:sz w:val="24"/>
          <w:szCs w:val="24"/>
          <w:lang w:val="sr-Cyrl-CS"/>
        </w:rPr>
        <w:t>108. став 6</w:t>
      </w:r>
      <w:r>
        <w:rPr>
          <w:rFonts w:ascii="Times New Roman" w:hAnsi="Times New Roman" w:cs="Times New Roman"/>
          <w:bCs/>
          <w:sz w:val="24"/>
          <w:szCs w:val="24"/>
          <w:lang w:val="sr-Cyrl-CS"/>
        </w:rPr>
        <w:t>,</w:t>
      </w:r>
      <w:r w:rsidR="00104061" w:rsidRPr="00712AFC">
        <w:rPr>
          <w:rFonts w:ascii="Times New Roman" w:hAnsi="Times New Roman" w:cs="Times New Roman"/>
          <w:bCs/>
          <w:sz w:val="24"/>
          <w:szCs w:val="24"/>
          <w:lang w:val="sr-Cyrl-CS"/>
        </w:rPr>
        <w:t xml:space="preserve"> речи: „статус привременог повлашћеног произвођача из става 5. овог члана, може се“</w:t>
      </w:r>
      <w:r w:rsidR="00760BC7">
        <w:rPr>
          <w:rFonts w:ascii="Times New Roman" w:hAnsi="Times New Roman" w:cs="Times New Roman"/>
          <w:bCs/>
          <w:sz w:val="24"/>
          <w:szCs w:val="24"/>
          <w:lang w:val="sr-Cyrl-CS"/>
        </w:rPr>
        <w:t>,</w:t>
      </w:r>
      <w:r w:rsidR="00104061" w:rsidRPr="00712AFC">
        <w:rPr>
          <w:rFonts w:ascii="Times New Roman" w:hAnsi="Times New Roman" w:cs="Times New Roman"/>
          <w:bCs/>
          <w:sz w:val="24"/>
          <w:szCs w:val="24"/>
          <w:lang w:val="sr-Cyrl-CS"/>
        </w:rPr>
        <w:t xml:space="preserve"> замењују  се речима: „у случају да по прописима по којима је стечено право привременог повлашћеног произвођача није више могуће продужити тај статус, исти се може“.</w:t>
      </w:r>
      <w:r w:rsidR="00104061" w:rsidRPr="00712AFC">
        <w:rPr>
          <w:rFonts w:ascii="Times New Roman" w:hAnsi="Times New Roman" w:cs="Times New Roman"/>
          <w:bCs/>
          <w:sz w:val="24"/>
          <w:szCs w:val="24"/>
          <w:lang w:val="sr-Latn-CS"/>
        </w:rPr>
        <w:t>“</w:t>
      </w:r>
    </w:p>
    <w:p w:rsidR="00104061" w:rsidRPr="00712AFC" w:rsidRDefault="00104061" w:rsidP="00104061">
      <w:pPr>
        <w:jc w:val="center"/>
        <w:rPr>
          <w:rFonts w:ascii="Times New Roman" w:hAnsi="Times New Roman" w:cs="Times New Roman"/>
          <w:bCs/>
          <w:sz w:val="24"/>
          <w:szCs w:val="24"/>
          <w:lang w:val="sr-Cyrl-CS"/>
        </w:rPr>
      </w:pPr>
      <w:r w:rsidRPr="00712AFC">
        <w:rPr>
          <w:rFonts w:ascii="Times New Roman" w:hAnsi="Times New Roman" w:cs="Times New Roman"/>
          <w:bCs/>
          <w:sz w:val="24"/>
          <w:szCs w:val="24"/>
          <w:lang w:val="sr-Cyrl-CS"/>
        </w:rPr>
        <w:t>О б р а з л о ж е њ е</w:t>
      </w:r>
    </w:p>
    <w:p w:rsidR="00104061" w:rsidRPr="00712AFC" w:rsidRDefault="001C0065" w:rsidP="001C0065">
      <w:pPr>
        <w:tabs>
          <w:tab w:val="left" w:pos="1440"/>
        </w:tabs>
        <w:spacing w:after="0" w:line="240" w:lineRule="auto"/>
        <w:ind w:firstLine="72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sidR="00104061" w:rsidRPr="00712AFC">
        <w:rPr>
          <w:rFonts w:ascii="Times New Roman" w:hAnsi="Times New Roman" w:cs="Times New Roman"/>
          <w:bCs/>
          <w:sz w:val="24"/>
          <w:szCs w:val="24"/>
          <w:lang w:val="sr-Cyrl-CS"/>
        </w:rPr>
        <w:t>Питање продужења статуса привременог повлашћеног произвођача, пре ступања овог закона, регулисано је Законом о енергетици и подзаконским прописима донетим на основу тог закона.</w:t>
      </w:r>
    </w:p>
    <w:p w:rsidR="00104061" w:rsidRDefault="001C0065" w:rsidP="001C0065">
      <w:pPr>
        <w:tabs>
          <w:tab w:val="left" w:pos="1440"/>
        </w:tabs>
        <w:spacing w:after="0" w:line="240" w:lineRule="auto"/>
        <w:ind w:firstLine="72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sidR="00104061" w:rsidRPr="00712AFC">
        <w:rPr>
          <w:rFonts w:ascii="Times New Roman" w:hAnsi="Times New Roman" w:cs="Times New Roman"/>
          <w:bCs/>
          <w:sz w:val="24"/>
          <w:szCs w:val="24"/>
          <w:lang w:val="sr-Cyrl-CS"/>
        </w:rPr>
        <w:t xml:space="preserve">Како би се прецизирале непредвиђене околности које су од значаја за примену овог закона </w:t>
      </w:r>
      <w:r w:rsidR="00104061" w:rsidRPr="00712AFC">
        <w:rPr>
          <w:rFonts w:ascii="Times New Roman" w:hAnsi="Times New Roman" w:cs="Times New Roman"/>
          <w:bCs/>
          <w:sz w:val="24"/>
          <w:szCs w:val="24"/>
          <w:lang w:val="sr-Cyrl-RS"/>
        </w:rPr>
        <w:t xml:space="preserve">на </w:t>
      </w:r>
      <w:r w:rsidR="00104061" w:rsidRPr="00712AFC">
        <w:rPr>
          <w:rFonts w:ascii="Times New Roman" w:hAnsi="Times New Roman" w:cs="Times New Roman"/>
          <w:bCs/>
          <w:sz w:val="24"/>
          <w:szCs w:val="24"/>
          <w:lang w:val="sr-Cyrl-CS"/>
        </w:rPr>
        <w:t>привремене повлашћене произвођаче који више нису у могућности да продуже тај статус на основу прописа по којима су исти стекли било је потребно изменити члан 108. став 6. на наведени начин.“</w:t>
      </w:r>
    </w:p>
    <w:p w:rsidR="0072591A" w:rsidRPr="00712AFC" w:rsidRDefault="0072591A" w:rsidP="001C0065">
      <w:pPr>
        <w:tabs>
          <w:tab w:val="left" w:pos="1440"/>
        </w:tabs>
        <w:spacing w:after="0" w:line="240" w:lineRule="auto"/>
        <w:ind w:firstLine="720"/>
        <w:jc w:val="both"/>
        <w:rPr>
          <w:rFonts w:ascii="Times New Roman" w:hAnsi="Times New Roman" w:cs="Times New Roman"/>
          <w:bCs/>
          <w:sz w:val="24"/>
          <w:szCs w:val="24"/>
          <w:lang w:val="sr-Cyrl-CS"/>
        </w:rPr>
      </w:pPr>
    </w:p>
    <w:p w:rsidR="00104061" w:rsidRPr="00712AFC" w:rsidRDefault="00104061" w:rsidP="00104061">
      <w:pPr>
        <w:tabs>
          <w:tab w:val="center" w:pos="6545"/>
        </w:tabs>
        <w:rPr>
          <w:rFonts w:ascii="Times New Roman" w:hAnsi="Times New Roman" w:cs="Times New Roman"/>
          <w:sz w:val="24"/>
          <w:szCs w:val="24"/>
          <w:lang w:val="sr-Cyrl-CS"/>
        </w:rPr>
      </w:pPr>
      <w:r w:rsidRPr="00712AFC">
        <w:rPr>
          <w:rFonts w:ascii="Times New Roman" w:hAnsi="Times New Roman" w:cs="Times New Roman"/>
          <w:sz w:val="24"/>
          <w:szCs w:val="24"/>
          <w:lang w:val="sr-Latn-RS"/>
        </w:rPr>
        <w:t xml:space="preserve">  </w:t>
      </w:r>
      <w:r w:rsidRPr="00712AFC">
        <w:rPr>
          <w:rFonts w:ascii="Times New Roman" w:hAnsi="Times New Roman" w:cs="Times New Roman"/>
          <w:sz w:val="24"/>
          <w:szCs w:val="24"/>
          <w:lang w:val="sr-Latn-RS"/>
        </w:rPr>
        <w:tab/>
        <w:t xml:space="preserve">                   </w:t>
      </w:r>
      <w:r w:rsidRPr="00712AFC">
        <w:rPr>
          <w:rFonts w:ascii="Times New Roman" w:hAnsi="Times New Roman" w:cs="Times New Roman"/>
          <w:sz w:val="24"/>
          <w:szCs w:val="24"/>
          <w:lang w:val="sr-Cyrl-CS"/>
        </w:rPr>
        <w:t xml:space="preserve">ПРЕДСЕДНИК </w:t>
      </w:r>
    </w:p>
    <w:p w:rsidR="00104061" w:rsidRDefault="00104061" w:rsidP="001C0065">
      <w:pPr>
        <w:tabs>
          <w:tab w:val="center" w:pos="6545"/>
        </w:tabs>
        <w:rPr>
          <w:rFonts w:ascii="Times New Roman" w:hAnsi="Times New Roman" w:cs="Times New Roman"/>
          <w:sz w:val="24"/>
          <w:szCs w:val="24"/>
          <w:lang w:val="sr-Cyrl-RS"/>
        </w:rPr>
      </w:pPr>
      <w:r w:rsidRPr="00712AFC">
        <w:rPr>
          <w:rFonts w:ascii="Times New Roman" w:hAnsi="Times New Roman" w:cs="Times New Roman"/>
          <w:sz w:val="24"/>
          <w:szCs w:val="24"/>
          <w:lang w:val="sr-Cyrl-CS"/>
        </w:rPr>
        <w:tab/>
        <w:t xml:space="preserve">                     </w:t>
      </w:r>
      <w:r w:rsidRPr="00712AFC">
        <w:rPr>
          <w:rFonts w:ascii="Times New Roman" w:hAnsi="Times New Roman" w:cs="Times New Roman"/>
          <w:sz w:val="24"/>
          <w:szCs w:val="24"/>
          <w:lang w:val="sr-Cyrl-RS"/>
        </w:rPr>
        <w:t>Верољуб Арсић</w:t>
      </w:r>
    </w:p>
    <w:p w:rsidR="000D19B2" w:rsidRDefault="000D19B2" w:rsidP="001C0065">
      <w:pPr>
        <w:tabs>
          <w:tab w:val="center" w:pos="6545"/>
        </w:tabs>
        <w:rPr>
          <w:rFonts w:ascii="Times New Roman" w:hAnsi="Times New Roman" w:cs="Times New Roman"/>
          <w:sz w:val="24"/>
          <w:szCs w:val="24"/>
          <w:lang w:val="sr-Cyrl-RS"/>
        </w:rPr>
      </w:pPr>
    </w:p>
    <w:p w:rsidR="000D19B2" w:rsidRPr="00CB3C6D" w:rsidRDefault="000D19B2" w:rsidP="000D19B2">
      <w:pPr>
        <w:pStyle w:val="8podpodnas"/>
        <w:spacing w:before="0" w:beforeAutospacing="0" w:after="0" w:afterAutospacing="0"/>
        <w:rPr>
          <w:iCs/>
          <w:lang w:val="sr-Cyrl-RS"/>
        </w:rPr>
      </w:pPr>
      <w:r w:rsidRPr="00CB3C6D">
        <w:rPr>
          <w:iCs/>
          <w:lang w:val="sr-Cyrl-RS"/>
        </w:rPr>
        <w:lastRenderedPageBreak/>
        <w:t>РЕПУБЛИКА СРБИЈА</w:t>
      </w:r>
    </w:p>
    <w:p w:rsidR="000D19B2" w:rsidRPr="00CB3C6D" w:rsidRDefault="000D19B2" w:rsidP="000D19B2">
      <w:pPr>
        <w:pStyle w:val="8podpodnas"/>
        <w:spacing w:before="0" w:beforeAutospacing="0" w:after="0" w:afterAutospacing="0"/>
        <w:rPr>
          <w:iCs/>
          <w:lang w:val="sr-Cyrl-RS"/>
        </w:rPr>
      </w:pPr>
      <w:r w:rsidRPr="00CB3C6D">
        <w:rPr>
          <w:iCs/>
          <w:lang w:val="sr-Cyrl-RS"/>
        </w:rPr>
        <w:t>НАРОДНА СКУПШТИНА</w:t>
      </w:r>
    </w:p>
    <w:p w:rsidR="000D19B2" w:rsidRPr="00CB3C6D" w:rsidRDefault="000D19B2" w:rsidP="000D19B2">
      <w:pPr>
        <w:pStyle w:val="8podpodnas"/>
        <w:spacing w:before="0" w:beforeAutospacing="0" w:after="0" w:afterAutospacing="0"/>
        <w:rPr>
          <w:iCs/>
          <w:lang w:val="sr-Cyrl-RS"/>
        </w:rPr>
      </w:pPr>
      <w:r w:rsidRPr="00CB3C6D">
        <w:rPr>
          <w:iCs/>
          <w:lang w:val="sr-Cyrl-RS"/>
        </w:rPr>
        <w:t xml:space="preserve">Одбор за привреду, регионални развој, </w:t>
      </w:r>
    </w:p>
    <w:p w:rsidR="000D19B2" w:rsidRPr="00CB3C6D" w:rsidRDefault="000D19B2" w:rsidP="000D19B2">
      <w:pPr>
        <w:pStyle w:val="8podpodnas"/>
        <w:spacing w:before="0" w:beforeAutospacing="0" w:after="0" w:afterAutospacing="0"/>
        <w:rPr>
          <w:iCs/>
        </w:rPr>
      </w:pPr>
      <w:r w:rsidRPr="00CB3C6D">
        <w:rPr>
          <w:iCs/>
          <w:lang w:val="sr-Cyrl-RS"/>
        </w:rPr>
        <w:t>трговину, туризам и</w:t>
      </w:r>
      <w:r w:rsidRPr="00CB3C6D">
        <w:rPr>
          <w:iCs/>
        </w:rPr>
        <w:t xml:space="preserve"> </w:t>
      </w:r>
      <w:r w:rsidRPr="00CB3C6D">
        <w:rPr>
          <w:iCs/>
          <w:lang w:val="sr-Cyrl-RS"/>
        </w:rPr>
        <w:t>енергетику</w:t>
      </w:r>
    </w:p>
    <w:p w:rsidR="000D19B2" w:rsidRPr="00CB3C6D" w:rsidRDefault="000D19B2" w:rsidP="000D19B2">
      <w:pPr>
        <w:pStyle w:val="8podpodnas"/>
        <w:spacing w:before="0" w:beforeAutospacing="0" w:after="0" w:afterAutospacing="0"/>
        <w:rPr>
          <w:iCs/>
          <w:lang w:val="sr-Cyrl-RS"/>
        </w:rPr>
      </w:pPr>
      <w:r w:rsidRPr="00CB3C6D">
        <w:rPr>
          <w:iCs/>
        </w:rPr>
        <w:t xml:space="preserve">19. </w:t>
      </w:r>
      <w:proofErr w:type="gramStart"/>
      <w:r w:rsidRPr="00CB3C6D">
        <w:rPr>
          <w:iCs/>
          <w:lang w:val="sr-Cyrl-RS"/>
        </w:rPr>
        <w:t>април</w:t>
      </w:r>
      <w:proofErr w:type="gramEnd"/>
      <w:r w:rsidRPr="00CB3C6D">
        <w:rPr>
          <w:iCs/>
          <w:lang w:val="sr-Cyrl-RS"/>
        </w:rPr>
        <w:t xml:space="preserve"> 2021. године</w:t>
      </w:r>
    </w:p>
    <w:p w:rsidR="000D19B2" w:rsidRPr="00CB3C6D" w:rsidRDefault="000D19B2" w:rsidP="000D19B2">
      <w:pPr>
        <w:pStyle w:val="8podpodnas"/>
        <w:spacing w:before="0" w:beforeAutospacing="0" w:after="0" w:afterAutospacing="0"/>
        <w:rPr>
          <w:iCs/>
          <w:lang w:val="sr-Cyrl-RS"/>
        </w:rPr>
      </w:pPr>
      <w:r w:rsidRPr="00CB3C6D">
        <w:rPr>
          <w:iCs/>
          <w:lang w:val="sr-Cyrl-RS"/>
        </w:rPr>
        <w:t>Б е о г р а д</w:t>
      </w:r>
    </w:p>
    <w:p w:rsidR="000D19B2" w:rsidRPr="00CB3C6D" w:rsidRDefault="000D19B2" w:rsidP="000D19B2">
      <w:pPr>
        <w:pStyle w:val="8podpodnas"/>
        <w:spacing w:before="0" w:beforeAutospacing="0" w:after="0" w:afterAutospacing="0"/>
        <w:rPr>
          <w:iCs/>
          <w:lang w:val="sr-Cyrl-RS"/>
        </w:rPr>
      </w:pPr>
    </w:p>
    <w:p w:rsidR="000D19B2" w:rsidRPr="00CB3C6D" w:rsidRDefault="000D19B2" w:rsidP="000D19B2">
      <w:pPr>
        <w:outlineLvl w:val="0"/>
        <w:rPr>
          <w:rFonts w:ascii="Times New Roman" w:hAnsi="Times New Roman"/>
          <w:sz w:val="24"/>
          <w:szCs w:val="24"/>
          <w:lang w:val="sr-Cyrl-RS"/>
        </w:rPr>
      </w:pPr>
    </w:p>
    <w:p w:rsidR="000D19B2" w:rsidRPr="00CB3C6D" w:rsidRDefault="000D19B2" w:rsidP="000D19B2">
      <w:pPr>
        <w:spacing w:after="0" w:line="240" w:lineRule="auto"/>
        <w:jc w:val="center"/>
        <w:rPr>
          <w:rFonts w:ascii="Times New Roman" w:hAnsi="Times New Roman"/>
          <w:sz w:val="24"/>
          <w:szCs w:val="24"/>
          <w:lang w:val="sr-Cyrl-CS"/>
        </w:rPr>
      </w:pPr>
      <w:r w:rsidRPr="00CB3C6D">
        <w:rPr>
          <w:rFonts w:ascii="Times New Roman" w:hAnsi="Times New Roman"/>
          <w:sz w:val="24"/>
          <w:szCs w:val="24"/>
          <w:lang w:val="sr-Cyrl-CS"/>
        </w:rPr>
        <w:t>ПРЕДСЕДНИКУ НАРОДНЕ СКУПШТИНЕ</w:t>
      </w:r>
    </w:p>
    <w:p w:rsidR="000D19B2" w:rsidRPr="00CB3C6D" w:rsidRDefault="000D19B2" w:rsidP="000D19B2">
      <w:pPr>
        <w:spacing w:after="0" w:line="240" w:lineRule="auto"/>
        <w:jc w:val="center"/>
        <w:rPr>
          <w:rFonts w:ascii="Times New Roman" w:hAnsi="Times New Roman"/>
          <w:sz w:val="24"/>
          <w:szCs w:val="24"/>
        </w:rPr>
      </w:pPr>
    </w:p>
    <w:p w:rsidR="000D19B2" w:rsidRPr="00CB3C6D" w:rsidRDefault="000D19B2" w:rsidP="000D19B2">
      <w:pPr>
        <w:spacing w:after="0" w:line="240" w:lineRule="auto"/>
        <w:jc w:val="both"/>
        <w:rPr>
          <w:rFonts w:ascii="Times New Roman" w:hAnsi="Times New Roman"/>
          <w:sz w:val="24"/>
          <w:szCs w:val="24"/>
          <w:lang w:val="sr-Cyrl-CS"/>
        </w:rPr>
      </w:pPr>
    </w:p>
    <w:p w:rsidR="000D19B2" w:rsidRPr="00CB3C6D" w:rsidRDefault="000D19B2" w:rsidP="000D19B2">
      <w:pPr>
        <w:pStyle w:val="8podpodnas"/>
        <w:tabs>
          <w:tab w:val="left" w:pos="709"/>
          <w:tab w:val="left" w:pos="1418"/>
        </w:tabs>
        <w:spacing w:before="0" w:beforeAutospacing="0" w:after="0" w:afterAutospacing="0"/>
        <w:jc w:val="both"/>
        <w:rPr>
          <w:iCs/>
          <w:lang w:val="sr-Cyrl-RS"/>
        </w:rPr>
      </w:pPr>
      <w:r w:rsidRPr="00CB3C6D">
        <w:rPr>
          <w:lang w:val="sr-Cyrl-CS"/>
        </w:rPr>
        <w:tab/>
      </w:r>
      <w:r w:rsidRPr="00CB3C6D">
        <w:rPr>
          <w:lang w:val="sr-Cyrl-CS"/>
        </w:rPr>
        <w:tab/>
        <w:t>На основу члана 157. став 6. и чл</w:t>
      </w:r>
      <w:r w:rsidRPr="00CB3C6D">
        <w:rPr>
          <w:lang w:val="sr-Cyrl-RS"/>
        </w:rPr>
        <w:t>ана</w:t>
      </w:r>
      <w:r w:rsidRPr="00CB3C6D">
        <w:rPr>
          <w:lang w:val="sr-Cyrl-CS"/>
        </w:rPr>
        <w:t xml:space="preserve"> 1</w:t>
      </w:r>
      <w:r w:rsidRPr="00CB3C6D">
        <w:rPr>
          <w:lang w:val="sr-Latn-CS"/>
        </w:rPr>
        <w:t>61</w:t>
      </w:r>
      <w:r w:rsidRPr="00CB3C6D">
        <w:rPr>
          <w:lang w:val="sr-Cyrl-CS"/>
        </w:rPr>
        <w:t xml:space="preserve">. став 1. Пословника Народне скупштине („Службени гласник РС“, број 20/12 – пречишћени текст), Одбор за </w:t>
      </w:r>
      <w:r w:rsidRPr="00CB3C6D">
        <w:rPr>
          <w:iCs/>
          <w:lang w:val="sr-Cyrl-RS"/>
        </w:rPr>
        <w:t xml:space="preserve">привреду, регионални развој, трговину, туризам и енергетику </w:t>
      </w:r>
      <w:r w:rsidRPr="00CB3C6D">
        <w:rPr>
          <w:lang w:val="sr-Cyrl-CS"/>
        </w:rPr>
        <w:t xml:space="preserve">подноси на </w:t>
      </w:r>
      <w:r w:rsidRPr="00CB3C6D">
        <w:rPr>
          <w:iCs/>
          <w:lang w:val="sr-Cyrl-RS"/>
        </w:rPr>
        <w:t xml:space="preserve">ПРЕДЛОГ ЗАКОНА О ЕНЕРГЕТСКОЈ ЕФИКАСНОСТИ И РАЦИОНАЛНОЈ УПОТРЕБИ ЕНЕРГИЈЕ </w:t>
      </w:r>
      <w:r w:rsidRPr="00CB3C6D">
        <w:rPr>
          <w:lang w:val="sr-Cyrl-CS"/>
        </w:rPr>
        <w:t xml:space="preserve">следеће амандмане: </w:t>
      </w:r>
    </w:p>
    <w:p w:rsidR="000D19B2" w:rsidRPr="00CB3C6D" w:rsidRDefault="000D19B2" w:rsidP="000D19B2">
      <w:pPr>
        <w:pStyle w:val="8podpodnas"/>
        <w:spacing w:before="0" w:beforeAutospacing="0" w:after="0" w:afterAutospacing="0"/>
        <w:rPr>
          <w:iCs/>
          <w:lang w:val="sr-Cyrl-RS"/>
        </w:rPr>
      </w:pPr>
    </w:p>
    <w:p w:rsidR="000D19B2" w:rsidRPr="00CB3C6D" w:rsidRDefault="000D19B2" w:rsidP="000D19B2">
      <w:pPr>
        <w:pStyle w:val="8podpodnas"/>
        <w:spacing w:before="0" w:beforeAutospacing="0" w:after="0" w:afterAutospacing="0"/>
        <w:jc w:val="center"/>
        <w:rPr>
          <w:iCs/>
          <w:lang w:val="sr-Cyrl-RS"/>
        </w:rPr>
      </w:pPr>
      <w:r w:rsidRPr="00CB3C6D">
        <w:rPr>
          <w:iCs/>
          <w:lang w:val="sr-Cyrl-RS"/>
        </w:rPr>
        <w:t>АМАНДМАН I</w:t>
      </w:r>
    </w:p>
    <w:p w:rsidR="000D19B2" w:rsidRPr="00CB3C6D" w:rsidRDefault="000D19B2" w:rsidP="000D19B2">
      <w:pPr>
        <w:pStyle w:val="8podpodnas"/>
        <w:spacing w:before="0" w:beforeAutospacing="0" w:after="0" w:afterAutospacing="0"/>
        <w:jc w:val="center"/>
        <w:rPr>
          <w:iCs/>
          <w:lang w:val="sr-Cyrl-RS"/>
        </w:rPr>
      </w:pPr>
    </w:p>
    <w:p w:rsidR="000D19B2" w:rsidRPr="0042770C" w:rsidRDefault="000D19B2" w:rsidP="000D19B2">
      <w:pPr>
        <w:tabs>
          <w:tab w:val="left" w:pos="1440"/>
        </w:tabs>
        <w:spacing w:after="0" w:line="240" w:lineRule="auto"/>
        <w:jc w:val="both"/>
        <w:rPr>
          <w:rFonts w:ascii="Times New Roman" w:hAnsi="Times New Roman" w:cs="Times New Roman"/>
          <w:sz w:val="24"/>
          <w:szCs w:val="24"/>
          <w:lang w:val="sr-Cyrl-RS"/>
        </w:rPr>
      </w:pPr>
      <w:r>
        <w:rPr>
          <w:iCs/>
          <w:lang w:val="sr-Cyrl-RS"/>
        </w:rPr>
        <w:tab/>
      </w:r>
      <w:r w:rsidRPr="0042770C">
        <w:rPr>
          <w:rFonts w:ascii="Times New Roman" w:hAnsi="Times New Roman" w:cs="Times New Roman"/>
          <w:sz w:val="24"/>
          <w:szCs w:val="24"/>
        </w:rPr>
        <w:t xml:space="preserve">У </w:t>
      </w:r>
      <w:proofErr w:type="spellStart"/>
      <w:r w:rsidRPr="0042770C">
        <w:rPr>
          <w:rFonts w:ascii="Times New Roman" w:hAnsi="Times New Roman" w:cs="Times New Roman"/>
          <w:sz w:val="24"/>
          <w:szCs w:val="24"/>
        </w:rPr>
        <w:t>Предлогу</w:t>
      </w:r>
      <w:proofErr w:type="spellEnd"/>
      <w:r w:rsidRPr="0042770C">
        <w:rPr>
          <w:rFonts w:ascii="Times New Roman" w:hAnsi="Times New Roman" w:cs="Times New Roman"/>
          <w:sz w:val="24"/>
          <w:szCs w:val="24"/>
        </w:rPr>
        <w:t xml:space="preserve"> </w:t>
      </w:r>
      <w:proofErr w:type="spellStart"/>
      <w:r w:rsidRPr="0042770C">
        <w:rPr>
          <w:rFonts w:ascii="Times New Roman" w:hAnsi="Times New Roman" w:cs="Times New Roman"/>
          <w:sz w:val="24"/>
          <w:szCs w:val="24"/>
        </w:rPr>
        <w:t>закона</w:t>
      </w:r>
      <w:proofErr w:type="spellEnd"/>
      <w:r w:rsidRPr="0042770C">
        <w:rPr>
          <w:rFonts w:ascii="Times New Roman" w:hAnsi="Times New Roman" w:cs="Times New Roman"/>
          <w:sz w:val="24"/>
          <w:szCs w:val="24"/>
          <w:lang w:val="sr-Cyrl-RS"/>
        </w:rPr>
        <w:t xml:space="preserve"> </w:t>
      </w:r>
      <w:r w:rsidRPr="0042770C">
        <w:rPr>
          <w:rFonts w:ascii="Times New Roman" w:hAnsi="Times New Roman" w:cs="Times New Roman"/>
          <w:iCs/>
          <w:sz w:val="24"/>
          <w:szCs w:val="24"/>
          <w:lang w:val="sr-Cyrl-RS"/>
        </w:rPr>
        <w:t>о енергетској ефикасности и рационалној употреби енергије</w:t>
      </w:r>
      <w:r>
        <w:rPr>
          <w:rFonts w:ascii="Times New Roman" w:hAnsi="Times New Roman" w:cs="Times New Roman"/>
          <w:iCs/>
          <w:sz w:val="24"/>
          <w:szCs w:val="24"/>
          <w:lang w:val="sr-Cyrl-RS"/>
        </w:rPr>
        <w:t xml:space="preserve">, </w:t>
      </w:r>
      <w:r w:rsidRPr="0042770C">
        <w:rPr>
          <w:rFonts w:ascii="Times New Roman" w:hAnsi="Times New Roman" w:cs="Times New Roman"/>
          <w:sz w:val="24"/>
          <w:szCs w:val="24"/>
          <w:lang w:val="sr-Cyrl-RS"/>
        </w:rPr>
        <w:t>после члана 57. додају се назив члана и нови члан 57а</w:t>
      </w:r>
      <w:r>
        <w:rPr>
          <w:rFonts w:ascii="Times New Roman" w:hAnsi="Times New Roman" w:cs="Times New Roman"/>
          <w:sz w:val="24"/>
          <w:szCs w:val="24"/>
          <w:lang w:val="sr-Cyrl-RS"/>
        </w:rPr>
        <w:t>,</w:t>
      </w:r>
      <w:r w:rsidRPr="0042770C">
        <w:rPr>
          <w:rFonts w:ascii="Times New Roman" w:hAnsi="Times New Roman" w:cs="Times New Roman"/>
          <w:sz w:val="24"/>
          <w:szCs w:val="24"/>
          <w:lang w:val="sr-Cyrl-RS"/>
        </w:rPr>
        <w:t xml:space="preserve"> који гласе:</w:t>
      </w:r>
    </w:p>
    <w:p w:rsidR="000D19B2" w:rsidRPr="00F0277E" w:rsidRDefault="000D19B2" w:rsidP="000D19B2">
      <w:pPr>
        <w:pStyle w:val="8podpodnas"/>
        <w:spacing w:before="0" w:beforeAutospacing="0" w:after="0" w:afterAutospacing="0"/>
        <w:jc w:val="center"/>
        <w:rPr>
          <w:lang w:val="sr-Cyrl-RS"/>
        </w:rPr>
      </w:pPr>
    </w:p>
    <w:p w:rsidR="000D19B2" w:rsidRPr="00F0277E" w:rsidRDefault="000D19B2" w:rsidP="000D19B2">
      <w:pPr>
        <w:pStyle w:val="8podpodnas"/>
        <w:spacing w:before="0" w:beforeAutospacing="0" w:after="0" w:afterAutospacing="0"/>
        <w:jc w:val="center"/>
        <w:rPr>
          <w:lang w:val="sr-Cyrl-RS"/>
        </w:rPr>
      </w:pPr>
      <w:r w:rsidRPr="00F0277E">
        <w:rPr>
          <w:iCs/>
          <w:lang w:val="sr-Cyrl-RS"/>
        </w:rPr>
        <w:t>„</w:t>
      </w:r>
      <w:r w:rsidRPr="00F0277E">
        <w:rPr>
          <w:lang w:val="sr-Cyrl-RS"/>
        </w:rPr>
        <w:t>Смањење утицаја на животну средину и климатске промене</w:t>
      </w:r>
    </w:p>
    <w:p w:rsidR="000D19B2" w:rsidRPr="00F0277E" w:rsidRDefault="000D19B2" w:rsidP="000D19B2">
      <w:pPr>
        <w:pStyle w:val="8podpodnas"/>
        <w:spacing w:before="0" w:beforeAutospacing="0" w:after="0" w:afterAutospacing="0"/>
        <w:jc w:val="center"/>
        <w:rPr>
          <w:rFonts w:eastAsiaTheme="minorEastAsia"/>
          <w:lang w:val="sr-Cyrl-RS" w:eastAsia="sr-Latn-RS"/>
        </w:rPr>
      </w:pPr>
    </w:p>
    <w:p w:rsidR="000D19B2" w:rsidRPr="00F0277E" w:rsidRDefault="000D19B2" w:rsidP="000D19B2">
      <w:pPr>
        <w:spacing w:after="0" w:line="240" w:lineRule="auto"/>
        <w:jc w:val="center"/>
        <w:rPr>
          <w:rFonts w:ascii="Times New Roman" w:hAnsi="Times New Roman" w:cs="Times New Roman"/>
          <w:sz w:val="24"/>
          <w:szCs w:val="24"/>
        </w:rPr>
      </w:pPr>
      <w:r w:rsidRPr="00F0277E">
        <w:rPr>
          <w:rFonts w:ascii="Times New Roman" w:hAnsi="Times New Roman" w:cs="Times New Roman"/>
          <w:sz w:val="24"/>
          <w:szCs w:val="24"/>
        </w:rPr>
        <w:t>57a</w:t>
      </w:r>
    </w:p>
    <w:p w:rsidR="000D19B2" w:rsidRPr="00F0277E" w:rsidRDefault="000D19B2" w:rsidP="000D19B2">
      <w:pPr>
        <w:tabs>
          <w:tab w:val="left" w:pos="1440"/>
        </w:tabs>
        <w:autoSpaceDE w:val="0"/>
        <w:autoSpaceDN w:val="0"/>
        <w:spacing w:after="0" w:line="240" w:lineRule="auto"/>
        <w:ind w:firstLine="720"/>
        <w:jc w:val="both"/>
        <w:rPr>
          <w:rFonts w:ascii="Times New Roman" w:eastAsia="Times New Roman" w:hAnsi="Times New Roman" w:cs="Times New Roman"/>
          <w:iCs/>
          <w:sz w:val="24"/>
          <w:szCs w:val="24"/>
          <w:lang w:val="sr-Cyrl-RS"/>
        </w:rPr>
      </w:pPr>
      <w:r>
        <w:rPr>
          <w:rFonts w:ascii="Times New Roman" w:hAnsi="Times New Roman" w:cs="Times New Roman"/>
          <w:color w:val="000000"/>
          <w:sz w:val="24"/>
          <w:szCs w:val="24"/>
          <w:lang w:val="sr-Cyrl-RS"/>
        </w:rPr>
        <w:tab/>
      </w:r>
      <w:r w:rsidRPr="00F0277E">
        <w:rPr>
          <w:rFonts w:ascii="Times New Roman" w:hAnsi="Times New Roman" w:cs="Times New Roman"/>
          <w:color w:val="000000"/>
          <w:sz w:val="24"/>
          <w:szCs w:val="24"/>
          <w:lang w:val="sr-Cyrl-RS"/>
        </w:rPr>
        <w:t>У циљу смањења негативног утицаја на животну средину, односно ограничења емисија гасова са ефектом стаклене баште, забрањено је спаљивање гума, пластике, отпада, као и горива добијених из отпада у циљу грејања или обављања пословне делатности, у домаћинствима, стамбеним зградама и пословним објектима, осим у случајевима и на начин прописан законима из области заштите животне средине.</w:t>
      </w:r>
      <w:r w:rsidRPr="00F0277E">
        <w:rPr>
          <w:rFonts w:ascii="Times New Roman" w:eastAsia="Times New Roman" w:hAnsi="Times New Roman" w:cs="Times New Roman"/>
          <w:iCs/>
          <w:sz w:val="24"/>
          <w:szCs w:val="24"/>
          <w:lang w:val="sr-Cyrl-RS"/>
        </w:rPr>
        <w:t>”</w:t>
      </w:r>
    </w:p>
    <w:p w:rsidR="000D19B2" w:rsidRDefault="000D19B2" w:rsidP="000D19B2">
      <w:pPr>
        <w:pStyle w:val="ListParagraph"/>
        <w:widowControl w:val="0"/>
        <w:tabs>
          <w:tab w:val="left" w:pos="720"/>
        </w:tabs>
        <w:autoSpaceDE w:val="0"/>
        <w:autoSpaceDN w:val="0"/>
        <w:adjustRightInd w:val="0"/>
        <w:rPr>
          <w:szCs w:val="24"/>
          <w:lang w:val="sr-Cyrl-RS"/>
        </w:rPr>
      </w:pPr>
    </w:p>
    <w:p w:rsidR="000D19B2" w:rsidRDefault="000D19B2" w:rsidP="000D19B2">
      <w:pPr>
        <w:spacing w:after="0" w:line="240" w:lineRule="auto"/>
        <w:jc w:val="center"/>
        <w:rPr>
          <w:rFonts w:ascii="Times New Roman" w:eastAsia="Times New Roman" w:hAnsi="Times New Roman" w:cs="Times New Roman"/>
          <w:sz w:val="24"/>
          <w:szCs w:val="24"/>
          <w:lang w:val="sr-Cyrl-RS"/>
        </w:rPr>
      </w:pPr>
      <w:r w:rsidRPr="00F0277E">
        <w:rPr>
          <w:rFonts w:ascii="Times New Roman" w:eastAsia="Times New Roman" w:hAnsi="Times New Roman" w:cs="Times New Roman"/>
          <w:sz w:val="24"/>
          <w:szCs w:val="24"/>
          <w:lang w:val="sr-Cyrl-RS"/>
        </w:rPr>
        <w:t xml:space="preserve">О б р а з л о ж е њ е </w:t>
      </w:r>
    </w:p>
    <w:p w:rsidR="000D19B2" w:rsidRPr="00F0277E" w:rsidRDefault="000D19B2" w:rsidP="000D19B2">
      <w:pPr>
        <w:pStyle w:val="ListParagraph"/>
        <w:widowControl w:val="0"/>
        <w:tabs>
          <w:tab w:val="left" w:pos="720"/>
        </w:tabs>
        <w:autoSpaceDE w:val="0"/>
        <w:autoSpaceDN w:val="0"/>
        <w:adjustRightInd w:val="0"/>
        <w:rPr>
          <w:szCs w:val="24"/>
          <w:lang w:val="sr-Cyrl-RS"/>
        </w:rPr>
      </w:pPr>
    </w:p>
    <w:p w:rsidR="000D19B2" w:rsidRPr="00F0277E" w:rsidRDefault="000D19B2" w:rsidP="000D19B2">
      <w:pPr>
        <w:pStyle w:val="8podpodnas"/>
        <w:tabs>
          <w:tab w:val="left" w:pos="1440"/>
        </w:tabs>
        <w:spacing w:before="0" w:beforeAutospacing="0" w:after="0" w:afterAutospacing="0"/>
        <w:ind w:firstLine="567"/>
        <w:jc w:val="both"/>
        <w:rPr>
          <w:iCs/>
          <w:lang w:val="sr-Cyrl-RS"/>
        </w:rPr>
      </w:pPr>
      <w:r>
        <w:rPr>
          <w:lang w:val="sr-Cyrl-RS"/>
        </w:rPr>
        <w:tab/>
      </w:r>
      <w:r w:rsidRPr="00F0277E">
        <w:rPr>
          <w:lang w:val="sr-Cyrl-RS"/>
        </w:rPr>
        <w:t>Амандманом се уводи нови члан у циљу смањења утицаја на животну средину и климатске промене, односно ограничења емисија гасова са ефектом стаклене баште.</w:t>
      </w:r>
    </w:p>
    <w:p w:rsidR="000D19B2" w:rsidRPr="00F0277E" w:rsidRDefault="000D19B2" w:rsidP="000D19B2">
      <w:pPr>
        <w:spacing w:after="0" w:line="240" w:lineRule="auto"/>
        <w:jc w:val="center"/>
        <w:rPr>
          <w:rFonts w:ascii="Times New Roman" w:eastAsia="Times New Roman" w:hAnsi="Times New Roman" w:cs="Times New Roman"/>
          <w:sz w:val="24"/>
          <w:szCs w:val="24"/>
          <w:lang w:val="sr-Cyrl-RS" w:eastAsia="cs-CZ"/>
        </w:rPr>
      </w:pPr>
    </w:p>
    <w:p w:rsidR="000D19B2" w:rsidRPr="0042770C" w:rsidRDefault="000D19B2" w:rsidP="000D19B2">
      <w:pPr>
        <w:spacing w:after="0" w:line="240" w:lineRule="auto"/>
        <w:jc w:val="center"/>
        <w:rPr>
          <w:rFonts w:ascii="Times New Roman" w:hAnsi="Times New Roman" w:cs="Times New Roman"/>
          <w:sz w:val="24"/>
          <w:szCs w:val="24"/>
          <w:lang w:val="sr-Latn-CS"/>
        </w:rPr>
      </w:pPr>
      <w:r w:rsidRPr="0042770C">
        <w:rPr>
          <w:rFonts w:ascii="Times New Roman" w:hAnsi="Times New Roman" w:cs="Times New Roman"/>
          <w:sz w:val="24"/>
          <w:szCs w:val="24"/>
          <w:lang w:val="sr-Cyrl-CS"/>
        </w:rPr>
        <w:t>АМАНДМАН</w:t>
      </w:r>
      <w:r w:rsidRPr="0042770C">
        <w:rPr>
          <w:rFonts w:ascii="Times New Roman" w:hAnsi="Times New Roman" w:cs="Times New Roman"/>
          <w:sz w:val="24"/>
          <w:szCs w:val="24"/>
          <w:lang w:val="sr-Latn-CS"/>
        </w:rPr>
        <w:t xml:space="preserve"> II</w:t>
      </w:r>
    </w:p>
    <w:p w:rsidR="000D19B2" w:rsidRPr="00F0277E" w:rsidRDefault="000D19B2" w:rsidP="000D19B2">
      <w:pPr>
        <w:spacing w:after="0" w:line="240" w:lineRule="auto"/>
        <w:jc w:val="center"/>
        <w:rPr>
          <w:rFonts w:ascii="Times New Roman" w:hAnsi="Times New Roman" w:cs="Times New Roman"/>
          <w:b/>
          <w:sz w:val="24"/>
          <w:szCs w:val="24"/>
          <w:lang w:val="sr-Latn-CS"/>
        </w:rPr>
      </w:pPr>
    </w:p>
    <w:p w:rsidR="000D19B2" w:rsidRPr="00F0277E" w:rsidRDefault="000D19B2" w:rsidP="000D19B2">
      <w:pPr>
        <w:pStyle w:val="8podpodnas"/>
        <w:tabs>
          <w:tab w:val="left" w:pos="1350"/>
          <w:tab w:val="left" w:pos="1440"/>
          <w:tab w:val="left" w:pos="1530"/>
        </w:tabs>
        <w:spacing w:before="0" w:beforeAutospacing="0" w:after="0" w:afterAutospacing="0"/>
        <w:ind w:firstLine="720"/>
        <w:jc w:val="both"/>
        <w:rPr>
          <w:iCs/>
          <w:lang w:val="sr-Cyrl-RS"/>
        </w:rPr>
      </w:pPr>
      <w:r>
        <w:rPr>
          <w:lang w:val="sr-Cyrl-RS"/>
        </w:rPr>
        <w:tab/>
      </w:r>
      <w:r>
        <w:rPr>
          <w:lang w:val="sr-Cyrl-RS"/>
        </w:rPr>
        <w:tab/>
      </w:r>
      <w:r>
        <w:t xml:space="preserve">У </w:t>
      </w:r>
      <w:proofErr w:type="spellStart"/>
      <w:r>
        <w:t>Предлогу</w:t>
      </w:r>
      <w:proofErr w:type="spellEnd"/>
      <w:r>
        <w:t xml:space="preserve"> </w:t>
      </w:r>
      <w:proofErr w:type="spellStart"/>
      <w:r>
        <w:t>закона</w:t>
      </w:r>
      <w:proofErr w:type="spellEnd"/>
      <w:r>
        <w:rPr>
          <w:lang w:val="sr-Cyrl-RS"/>
        </w:rPr>
        <w:t>, у</w:t>
      </w:r>
      <w:r w:rsidRPr="00F0277E">
        <w:rPr>
          <w:iCs/>
          <w:lang w:val="sr-Cyrl-RS"/>
        </w:rPr>
        <w:t xml:space="preserve"> члану </w:t>
      </w:r>
      <w:r w:rsidRPr="00F0277E">
        <w:rPr>
          <w:iCs/>
        </w:rPr>
        <w:t>72</w:t>
      </w:r>
      <w:r>
        <w:rPr>
          <w:iCs/>
          <w:lang w:val="sr-Cyrl-RS"/>
        </w:rPr>
        <w:t>.</w:t>
      </w:r>
      <w:r w:rsidRPr="00F0277E">
        <w:rPr>
          <w:iCs/>
          <w:lang w:val="sr-Cyrl-RS"/>
        </w:rPr>
        <w:t xml:space="preserve"> после тачке 14) додаје се тачка 14а)</w:t>
      </w:r>
      <w:r w:rsidRPr="00F0277E">
        <w:rPr>
          <w:iCs/>
        </w:rPr>
        <w:t xml:space="preserve">, </w:t>
      </w:r>
      <w:r w:rsidRPr="00F0277E">
        <w:rPr>
          <w:iCs/>
          <w:lang w:val="sr-Cyrl-CS"/>
        </w:rPr>
        <w:t>која</w:t>
      </w:r>
      <w:r w:rsidRPr="00F0277E">
        <w:rPr>
          <w:iCs/>
          <w:lang w:val="sr-Cyrl-RS"/>
        </w:rPr>
        <w:t xml:space="preserve"> гласи: </w:t>
      </w:r>
    </w:p>
    <w:p w:rsidR="000D19B2" w:rsidRDefault="000D19B2" w:rsidP="000D19B2">
      <w:pPr>
        <w:tabs>
          <w:tab w:val="left" w:pos="1440"/>
        </w:tabs>
        <w:spacing w:after="0" w:line="240" w:lineRule="auto"/>
        <w:ind w:firstLine="720"/>
        <w:jc w:val="both"/>
        <w:rPr>
          <w:rFonts w:ascii="Times New Roman" w:hAnsi="Times New Roman" w:cs="Times New Roman"/>
          <w:sz w:val="24"/>
          <w:szCs w:val="24"/>
          <w:lang w:val="sr-Cyrl-RS" w:eastAsia="sr-Latn-RS"/>
        </w:rPr>
      </w:pPr>
      <w:r>
        <w:rPr>
          <w:rFonts w:ascii="Times New Roman" w:hAnsi="Times New Roman" w:cs="Times New Roman"/>
          <w:iCs/>
          <w:sz w:val="24"/>
          <w:szCs w:val="24"/>
          <w:lang w:val="sr-Cyrl-RS"/>
        </w:rPr>
        <w:tab/>
      </w:r>
      <w:r w:rsidRPr="00F0277E">
        <w:rPr>
          <w:rFonts w:ascii="Times New Roman" w:hAnsi="Times New Roman" w:cs="Times New Roman"/>
          <w:iCs/>
          <w:sz w:val="24"/>
          <w:szCs w:val="24"/>
          <w:lang w:val="sr-Cyrl-RS"/>
        </w:rPr>
        <w:t>„</w:t>
      </w:r>
      <w:r w:rsidRPr="00F0277E">
        <w:rPr>
          <w:rFonts w:ascii="Times New Roman" w:hAnsi="Times New Roman" w:cs="Times New Roman"/>
          <w:sz w:val="24"/>
          <w:szCs w:val="24"/>
          <w:lang w:val="sr-Cyrl-RS"/>
        </w:rPr>
        <w:t xml:space="preserve">14а) </w:t>
      </w:r>
      <w:r w:rsidRPr="00F0277E">
        <w:rPr>
          <w:rFonts w:ascii="Times New Roman" w:hAnsi="Times New Roman" w:cs="Times New Roman"/>
          <w:sz w:val="24"/>
          <w:szCs w:val="24"/>
          <w:lang w:val="sr-Cyrl-CS"/>
        </w:rPr>
        <w:t xml:space="preserve">у сарадњи са министарством надлежним за послове заштите животне средине </w:t>
      </w:r>
      <w:r w:rsidRPr="00F0277E">
        <w:rPr>
          <w:rFonts w:ascii="Times New Roman" w:hAnsi="Times New Roman" w:cs="Times New Roman"/>
          <w:sz w:val="24"/>
          <w:szCs w:val="24"/>
          <w:lang w:val="sr-Cyrl-RS"/>
        </w:rPr>
        <w:t>припрема</w:t>
      </w:r>
      <w:r w:rsidRPr="00F0277E">
        <w:rPr>
          <w:rFonts w:ascii="Times New Roman" w:hAnsi="Times New Roman" w:cs="Times New Roman"/>
          <w:sz w:val="24"/>
          <w:szCs w:val="24"/>
          <w:lang w:val="sr-Latn-RS"/>
        </w:rPr>
        <w:t xml:space="preserve"> </w:t>
      </w:r>
      <w:r w:rsidRPr="00F0277E">
        <w:rPr>
          <w:rFonts w:ascii="Times New Roman" w:hAnsi="Times New Roman" w:cs="Times New Roman"/>
          <w:sz w:val="24"/>
          <w:szCs w:val="24"/>
          <w:lang w:val="sr-Cyrl-RS"/>
        </w:rPr>
        <w:t>планове, програме и пројекте којима се подстиче замена котлова на угаљ и мазут котловима на гас и дрвну биомасу - пелет, замена нискоефикасних пећи на угаљ и друга чврста горива високоефикасним пећима на дрвну биомасу, уградња соларних кровних колектора за производњу топлотне енергије, уградња соларних панела за производњу  електричне енергије за сопствене потребе</w:t>
      </w:r>
      <w:r w:rsidRPr="00F0277E">
        <w:rPr>
          <w:rFonts w:ascii="Times New Roman" w:hAnsi="Times New Roman" w:cs="Times New Roman"/>
          <w:sz w:val="24"/>
          <w:szCs w:val="24"/>
          <w:lang w:val="sr-Latn-RS"/>
        </w:rPr>
        <w:t>,</w:t>
      </w:r>
      <w:r w:rsidRPr="00F0277E">
        <w:rPr>
          <w:rFonts w:ascii="Times New Roman" w:hAnsi="Times New Roman" w:cs="Times New Roman"/>
          <w:sz w:val="24"/>
          <w:szCs w:val="24"/>
          <w:lang w:val="sr-Cyrl-RS"/>
        </w:rPr>
        <w:t xml:space="preserve"> као и уградња топлотних пумпи.</w:t>
      </w:r>
      <w:r w:rsidRPr="00F0277E">
        <w:rPr>
          <w:rFonts w:ascii="Times New Roman" w:hAnsi="Times New Roman" w:cs="Times New Roman"/>
          <w:sz w:val="24"/>
          <w:szCs w:val="24"/>
          <w:lang w:val="sr-Cyrl-RS" w:eastAsia="sr-Latn-RS"/>
        </w:rPr>
        <w:t>”</w:t>
      </w:r>
    </w:p>
    <w:p w:rsidR="000D19B2" w:rsidRDefault="000D19B2" w:rsidP="000D19B2">
      <w:pPr>
        <w:spacing w:after="0" w:line="240" w:lineRule="auto"/>
        <w:ind w:firstLine="720"/>
        <w:jc w:val="both"/>
        <w:rPr>
          <w:rFonts w:ascii="Times New Roman" w:hAnsi="Times New Roman" w:cs="Times New Roman"/>
          <w:sz w:val="24"/>
          <w:szCs w:val="24"/>
          <w:lang w:val="sr-Cyrl-RS"/>
        </w:rPr>
      </w:pPr>
    </w:p>
    <w:p w:rsidR="000D19B2" w:rsidRPr="00F0277E" w:rsidRDefault="000D19B2" w:rsidP="000D19B2">
      <w:pPr>
        <w:spacing w:after="0" w:line="240" w:lineRule="auto"/>
        <w:ind w:firstLine="720"/>
        <w:jc w:val="both"/>
        <w:rPr>
          <w:rFonts w:ascii="Times New Roman" w:hAnsi="Times New Roman" w:cs="Times New Roman"/>
          <w:sz w:val="24"/>
          <w:szCs w:val="24"/>
          <w:lang w:val="sr-Cyrl-RS"/>
        </w:rPr>
      </w:pPr>
    </w:p>
    <w:p w:rsidR="000D19B2" w:rsidRDefault="000D19B2" w:rsidP="000D19B2">
      <w:pPr>
        <w:spacing w:after="0" w:line="240" w:lineRule="auto"/>
        <w:jc w:val="center"/>
        <w:rPr>
          <w:rFonts w:ascii="Times New Roman" w:eastAsia="Times New Roman" w:hAnsi="Times New Roman" w:cs="Times New Roman"/>
          <w:sz w:val="24"/>
          <w:szCs w:val="24"/>
          <w:lang w:val="sr-Cyrl-RS"/>
        </w:rPr>
      </w:pPr>
      <w:r w:rsidRPr="00F0277E">
        <w:rPr>
          <w:rFonts w:ascii="Times New Roman" w:eastAsia="Times New Roman" w:hAnsi="Times New Roman" w:cs="Times New Roman"/>
          <w:sz w:val="24"/>
          <w:szCs w:val="24"/>
          <w:lang w:val="sr-Cyrl-RS"/>
        </w:rPr>
        <w:t xml:space="preserve">О б р а з л о ж е њ е </w:t>
      </w:r>
    </w:p>
    <w:p w:rsidR="000D19B2" w:rsidRPr="00F0277E" w:rsidRDefault="000D19B2" w:rsidP="000D19B2">
      <w:pPr>
        <w:pStyle w:val="8podpodnas"/>
        <w:tabs>
          <w:tab w:val="left" w:pos="1350"/>
          <w:tab w:val="left" w:pos="1440"/>
        </w:tabs>
        <w:spacing w:before="0" w:beforeAutospacing="0" w:after="0" w:afterAutospacing="0"/>
        <w:rPr>
          <w:iCs/>
          <w:lang w:val="sr-Cyrl-RS"/>
        </w:rPr>
      </w:pPr>
      <w:r w:rsidRPr="00F0277E">
        <w:rPr>
          <w:lang w:val="sr-Cyrl-RS"/>
        </w:rPr>
        <w:lastRenderedPageBreak/>
        <w:tab/>
        <w:t>Амандман се предлаже ради прецизирања обухвата програма подстицаја које припрема Управа</w:t>
      </w:r>
      <w:r>
        <w:rPr>
          <w:lang w:val="sr-Cyrl-RS"/>
        </w:rPr>
        <w:t>,</w:t>
      </w:r>
      <w:r w:rsidRPr="00F0277E">
        <w:rPr>
          <w:lang w:val="sr-Cyrl-RS"/>
        </w:rPr>
        <w:t xml:space="preserve"> а у вези са остваривањем циља из члана 57а.</w:t>
      </w:r>
    </w:p>
    <w:p w:rsidR="000D19B2" w:rsidRPr="00F0277E" w:rsidRDefault="000D19B2" w:rsidP="000D19B2">
      <w:pPr>
        <w:spacing w:after="0" w:line="240" w:lineRule="auto"/>
        <w:jc w:val="center"/>
        <w:rPr>
          <w:rFonts w:ascii="Times New Roman" w:hAnsi="Times New Roman" w:cs="Times New Roman"/>
          <w:b/>
          <w:sz w:val="24"/>
          <w:szCs w:val="24"/>
          <w:lang w:val="sr-Cyrl-CS"/>
        </w:rPr>
      </w:pPr>
    </w:p>
    <w:p w:rsidR="000D19B2" w:rsidRPr="0042770C" w:rsidRDefault="000D19B2" w:rsidP="000D19B2">
      <w:pPr>
        <w:spacing w:after="0" w:line="240" w:lineRule="auto"/>
        <w:jc w:val="center"/>
        <w:rPr>
          <w:rFonts w:ascii="Times New Roman" w:hAnsi="Times New Roman" w:cs="Times New Roman"/>
          <w:sz w:val="24"/>
          <w:szCs w:val="24"/>
          <w:lang w:val="sr-Latn-CS"/>
        </w:rPr>
      </w:pPr>
      <w:r w:rsidRPr="0042770C">
        <w:rPr>
          <w:rFonts w:ascii="Times New Roman" w:hAnsi="Times New Roman" w:cs="Times New Roman"/>
          <w:sz w:val="24"/>
          <w:szCs w:val="24"/>
          <w:lang w:val="sr-Cyrl-CS"/>
        </w:rPr>
        <w:t xml:space="preserve">АМАНДМАН </w:t>
      </w:r>
      <w:r w:rsidRPr="0042770C">
        <w:rPr>
          <w:rFonts w:ascii="Times New Roman" w:hAnsi="Times New Roman" w:cs="Times New Roman"/>
          <w:sz w:val="24"/>
          <w:szCs w:val="24"/>
          <w:lang w:val="sr-Latn-CS"/>
        </w:rPr>
        <w:t>III</w:t>
      </w:r>
    </w:p>
    <w:p w:rsidR="000D19B2" w:rsidRPr="00F0277E" w:rsidRDefault="000D19B2" w:rsidP="000D19B2">
      <w:pPr>
        <w:pStyle w:val="ListParagraph"/>
        <w:widowControl w:val="0"/>
        <w:tabs>
          <w:tab w:val="left" w:pos="720"/>
        </w:tabs>
        <w:autoSpaceDE w:val="0"/>
        <w:autoSpaceDN w:val="0"/>
        <w:adjustRightInd w:val="0"/>
        <w:ind w:hanging="90"/>
        <w:rPr>
          <w:szCs w:val="24"/>
        </w:rPr>
      </w:pPr>
    </w:p>
    <w:p w:rsidR="000D19B2" w:rsidRPr="00F0277E" w:rsidRDefault="000D19B2" w:rsidP="000D19B2">
      <w:pPr>
        <w:pStyle w:val="8podpodnas"/>
        <w:tabs>
          <w:tab w:val="left" w:pos="1440"/>
        </w:tabs>
        <w:spacing w:before="0" w:beforeAutospacing="0" w:after="0" w:afterAutospacing="0"/>
        <w:ind w:firstLine="720"/>
        <w:jc w:val="both"/>
        <w:rPr>
          <w:iCs/>
          <w:lang w:val="sr-Cyrl-RS"/>
        </w:rPr>
      </w:pPr>
      <w:r>
        <w:rPr>
          <w:iCs/>
          <w:lang w:val="sr-Cyrl-RS"/>
        </w:rPr>
        <w:tab/>
        <w:t>У Предлогу закона, у</w:t>
      </w:r>
      <w:r w:rsidRPr="00F0277E">
        <w:rPr>
          <w:iCs/>
          <w:lang w:val="sr-Cyrl-RS"/>
        </w:rPr>
        <w:t xml:space="preserve"> члану 1</w:t>
      </w:r>
      <w:r w:rsidRPr="00F0277E">
        <w:rPr>
          <w:iCs/>
        </w:rPr>
        <w:t>39</w:t>
      </w:r>
      <w:r w:rsidRPr="00F0277E">
        <w:rPr>
          <w:iCs/>
          <w:lang w:val="sr-Cyrl-RS"/>
        </w:rPr>
        <w:t>. став 1</w:t>
      </w:r>
      <w:r>
        <w:rPr>
          <w:iCs/>
          <w:lang w:val="sr-Cyrl-RS"/>
        </w:rPr>
        <w:t>.</w:t>
      </w:r>
      <w:r w:rsidRPr="00F0277E">
        <w:rPr>
          <w:iCs/>
          <w:lang w:val="sr-Cyrl-RS"/>
        </w:rPr>
        <w:t xml:space="preserve"> </w:t>
      </w:r>
      <w:r w:rsidRPr="00F0277E">
        <w:rPr>
          <w:iCs/>
          <w:lang w:val="sr-Cyrl-CS"/>
        </w:rPr>
        <w:t xml:space="preserve">број </w:t>
      </w:r>
      <w:r w:rsidRPr="00F0277E">
        <w:rPr>
          <w:iCs/>
          <w:lang w:val="sr-Cyrl-RS"/>
        </w:rPr>
        <w:t>„</w:t>
      </w:r>
      <w:r w:rsidRPr="00F0277E">
        <w:rPr>
          <w:color w:val="000000" w:themeColor="text1"/>
          <w:lang w:val="sr-Cyrl-CS"/>
        </w:rPr>
        <w:t>150.000.000</w:t>
      </w:r>
      <w:r w:rsidRPr="00F0277E">
        <w:rPr>
          <w:iCs/>
          <w:lang w:val="sr-Cyrl-RS"/>
        </w:rPr>
        <w:t>” замењује се бројем „150.000”</w:t>
      </w:r>
      <w:r w:rsidRPr="00F0277E">
        <w:rPr>
          <w:noProof/>
          <w:lang w:val="sr-Cyrl-RS"/>
        </w:rPr>
        <w:t>.</w:t>
      </w:r>
    </w:p>
    <w:p w:rsidR="000D19B2" w:rsidRPr="00F0277E" w:rsidRDefault="000D19B2" w:rsidP="000D19B2">
      <w:pPr>
        <w:pStyle w:val="ListParagraph"/>
        <w:widowControl w:val="0"/>
        <w:tabs>
          <w:tab w:val="left" w:pos="720"/>
        </w:tabs>
        <w:autoSpaceDE w:val="0"/>
        <w:autoSpaceDN w:val="0"/>
        <w:adjustRightInd w:val="0"/>
        <w:rPr>
          <w:szCs w:val="24"/>
        </w:rPr>
      </w:pPr>
    </w:p>
    <w:p w:rsidR="000D19B2" w:rsidRDefault="000D19B2" w:rsidP="000D19B2">
      <w:pPr>
        <w:spacing w:after="0" w:line="240" w:lineRule="auto"/>
        <w:jc w:val="center"/>
        <w:rPr>
          <w:rFonts w:ascii="Times New Roman" w:eastAsia="Times New Roman" w:hAnsi="Times New Roman" w:cs="Times New Roman"/>
          <w:sz w:val="24"/>
          <w:szCs w:val="24"/>
          <w:lang w:val="sr-Cyrl-RS"/>
        </w:rPr>
      </w:pPr>
      <w:r w:rsidRPr="00F0277E">
        <w:rPr>
          <w:rFonts w:ascii="Times New Roman" w:eastAsia="Times New Roman" w:hAnsi="Times New Roman" w:cs="Times New Roman"/>
          <w:sz w:val="24"/>
          <w:szCs w:val="24"/>
          <w:lang w:val="sr-Cyrl-RS"/>
        </w:rPr>
        <w:t xml:space="preserve">О б р а з л о ж е њ е </w:t>
      </w:r>
    </w:p>
    <w:p w:rsidR="000D19B2" w:rsidRDefault="000D19B2" w:rsidP="000D19B2">
      <w:pPr>
        <w:spacing w:after="0" w:line="240" w:lineRule="auto"/>
        <w:jc w:val="center"/>
        <w:rPr>
          <w:rFonts w:ascii="Times New Roman" w:eastAsia="Times New Roman" w:hAnsi="Times New Roman" w:cs="Times New Roman"/>
          <w:sz w:val="24"/>
          <w:szCs w:val="24"/>
          <w:lang w:val="sr-Cyrl-RS"/>
        </w:rPr>
      </w:pPr>
    </w:p>
    <w:p w:rsidR="000D19B2" w:rsidRPr="00F0277E" w:rsidRDefault="000D19B2" w:rsidP="000D19B2">
      <w:pPr>
        <w:tabs>
          <w:tab w:val="left" w:pos="720"/>
          <w:tab w:val="left" w:pos="1440"/>
        </w:tabs>
        <w:spacing w:after="0" w:line="24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sidRPr="00F0277E">
        <w:rPr>
          <w:rFonts w:ascii="Times New Roman" w:hAnsi="Times New Roman" w:cs="Times New Roman"/>
          <w:sz w:val="24"/>
          <w:szCs w:val="24"/>
          <w:lang w:val="sr-Cyrl-RS"/>
        </w:rPr>
        <w:t xml:space="preserve">Амандманом се исправља </w:t>
      </w:r>
      <w:r>
        <w:rPr>
          <w:rFonts w:ascii="Times New Roman" w:hAnsi="Times New Roman" w:cs="Times New Roman"/>
          <w:sz w:val="24"/>
          <w:szCs w:val="24"/>
          <w:lang w:val="sr-Cyrl-CS"/>
        </w:rPr>
        <w:t xml:space="preserve">техничка </w:t>
      </w:r>
      <w:r w:rsidRPr="00F0277E">
        <w:rPr>
          <w:rFonts w:ascii="Times New Roman" w:hAnsi="Times New Roman" w:cs="Times New Roman"/>
          <w:sz w:val="24"/>
          <w:szCs w:val="24"/>
          <w:lang w:val="sr-Cyrl-RS"/>
        </w:rPr>
        <w:t xml:space="preserve">грешка у </w:t>
      </w:r>
      <w:r>
        <w:rPr>
          <w:rFonts w:ascii="Times New Roman" w:hAnsi="Times New Roman" w:cs="Times New Roman"/>
          <w:sz w:val="24"/>
          <w:szCs w:val="24"/>
          <w:lang w:val="sr-Cyrl-RS"/>
        </w:rPr>
        <w:t>погледу висине прекршајне казне.</w:t>
      </w:r>
    </w:p>
    <w:p w:rsidR="000D19B2" w:rsidRPr="00F0277E" w:rsidRDefault="000D19B2" w:rsidP="000D19B2">
      <w:pPr>
        <w:spacing w:after="0" w:line="240" w:lineRule="auto"/>
        <w:jc w:val="both"/>
        <w:rPr>
          <w:rFonts w:ascii="Times New Roman" w:hAnsi="Times New Roman" w:cs="Times New Roman"/>
          <w:iCs/>
          <w:sz w:val="24"/>
          <w:szCs w:val="24"/>
          <w:lang w:val="sr-Cyrl-RS"/>
        </w:rPr>
      </w:pPr>
    </w:p>
    <w:p w:rsidR="000D19B2" w:rsidRPr="0042770C" w:rsidRDefault="000D19B2" w:rsidP="000D19B2">
      <w:pPr>
        <w:tabs>
          <w:tab w:val="center" w:pos="6545"/>
        </w:tabs>
        <w:rPr>
          <w:rFonts w:ascii="Times New Roman" w:hAnsi="Times New Roman" w:cs="Times New Roman"/>
          <w:sz w:val="24"/>
          <w:szCs w:val="24"/>
          <w:lang w:val="sr-Cyrl-CS"/>
        </w:rPr>
      </w:pPr>
      <w:r w:rsidRPr="0042770C">
        <w:rPr>
          <w:rFonts w:ascii="Times New Roman" w:hAnsi="Times New Roman" w:cs="Times New Roman"/>
          <w:sz w:val="24"/>
          <w:szCs w:val="24"/>
          <w:lang w:val="sr-Cyrl-CS"/>
        </w:rPr>
        <w:tab/>
        <w:t xml:space="preserve">                      ПРЕДСЕДНИК </w:t>
      </w:r>
    </w:p>
    <w:p w:rsidR="000D19B2" w:rsidRDefault="000D19B2" w:rsidP="000D19B2">
      <w:pPr>
        <w:tabs>
          <w:tab w:val="center" w:pos="6545"/>
        </w:tabs>
        <w:rPr>
          <w:rFonts w:ascii="Times New Roman" w:hAnsi="Times New Roman" w:cs="Times New Roman"/>
          <w:sz w:val="24"/>
          <w:szCs w:val="24"/>
          <w:lang w:val="sr-Cyrl-RS"/>
        </w:rPr>
      </w:pPr>
      <w:r w:rsidRPr="0042770C">
        <w:rPr>
          <w:rFonts w:ascii="Times New Roman" w:hAnsi="Times New Roman" w:cs="Times New Roman"/>
          <w:sz w:val="24"/>
          <w:szCs w:val="24"/>
          <w:lang w:val="sr-Cyrl-CS"/>
        </w:rPr>
        <w:tab/>
        <w:t xml:space="preserve">                      </w:t>
      </w:r>
      <w:r w:rsidRPr="0042770C">
        <w:rPr>
          <w:rFonts w:ascii="Times New Roman" w:hAnsi="Times New Roman" w:cs="Times New Roman"/>
          <w:sz w:val="24"/>
          <w:szCs w:val="24"/>
          <w:lang w:val="sr-Cyrl-RS"/>
        </w:rPr>
        <w:t>Верољуб Арсић</w:t>
      </w:r>
    </w:p>
    <w:p w:rsidR="000D19B2" w:rsidRDefault="000D19B2" w:rsidP="000D19B2">
      <w:pPr>
        <w:tabs>
          <w:tab w:val="center" w:pos="6545"/>
        </w:tabs>
        <w:rPr>
          <w:rFonts w:ascii="Times New Roman" w:hAnsi="Times New Roman" w:cs="Times New Roman"/>
          <w:sz w:val="24"/>
          <w:szCs w:val="24"/>
          <w:lang w:val="sr-Cyrl-RS"/>
        </w:rPr>
      </w:pPr>
    </w:p>
    <w:p w:rsidR="000D19B2" w:rsidRDefault="000D19B2" w:rsidP="000D19B2">
      <w:pPr>
        <w:tabs>
          <w:tab w:val="center" w:pos="6545"/>
        </w:tabs>
        <w:rPr>
          <w:rFonts w:ascii="Times New Roman" w:hAnsi="Times New Roman" w:cs="Times New Roman"/>
          <w:sz w:val="24"/>
          <w:szCs w:val="24"/>
          <w:lang w:val="sr-Cyrl-RS"/>
        </w:rPr>
      </w:pPr>
    </w:p>
    <w:p w:rsidR="000D19B2" w:rsidRDefault="000D19B2" w:rsidP="000D19B2">
      <w:pPr>
        <w:tabs>
          <w:tab w:val="center" w:pos="6545"/>
        </w:tabs>
        <w:rPr>
          <w:rFonts w:ascii="Times New Roman" w:hAnsi="Times New Roman" w:cs="Times New Roman"/>
          <w:sz w:val="24"/>
          <w:szCs w:val="24"/>
          <w:lang w:val="sr-Cyrl-RS"/>
        </w:rPr>
      </w:pPr>
    </w:p>
    <w:p w:rsidR="000D19B2" w:rsidRDefault="000D19B2" w:rsidP="000D19B2">
      <w:pPr>
        <w:tabs>
          <w:tab w:val="center" w:pos="6545"/>
        </w:tabs>
        <w:rPr>
          <w:rFonts w:ascii="Times New Roman" w:hAnsi="Times New Roman" w:cs="Times New Roman"/>
          <w:sz w:val="24"/>
          <w:szCs w:val="24"/>
          <w:lang w:val="sr-Cyrl-RS"/>
        </w:rPr>
      </w:pPr>
    </w:p>
    <w:p w:rsidR="000D19B2" w:rsidRDefault="000D19B2" w:rsidP="000D19B2">
      <w:pPr>
        <w:tabs>
          <w:tab w:val="center" w:pos="6545"/>
        </w:tabs>
        <w:rPr>
          <w:rFonts w:ascii="Times New Roman" w:hAnsi="Times New Roman" w:cs="Times New Roman"/>
          <w:sz w:val="24"/>
          <w:szCs w:val="24"/>
          <w:lang w:val="sr-Cyrl-RS"/>
        </w:rPr>
      </w:pPr>
    </w:p>
    <w:p w:rsidR="000D19B2" w:rsidRDefault="000D19B2" w:rsidP="000D19B2">
      <w:pPr>
        <w:tabs>
          <w:tab w:val="center" w:pos="6545"/>
        </w:tabs>
        <w:rPr>
          <w:rFonts w:ascii="Times New Roman" w:hAnsi="Times New Roman" w:cs="Times New Roman"/>
          <w:sz w:val="24"/>
          <w:szCs w:val="24"/>
          <w:lang w:val="sr-Cyrl-RS"/>
        </w:rPr>
      </w:pPr>
    </w:p>
    <w:p w:rsidR="000D19B2" w:rsidRDefault="000D19B2" w:rsidP="000D19B2">
      <w:pPr>
        <w:tabs>
          <w:tab w:val="center" w:pos="6545"/>
        </w:tabs>
        <w:rPr>
          <w:rFonts w:ascii="Times New Roman" w:hAnsi="Times New Roman" w:cs="Times New Roman"/>
          <w:sz w:val="24"/>
          <w:szCs w:val="24"/>
          <w:lang w:val="sr-Cyrl-RS"/>
        </w:rPr>
      </w:pPr>
    </w:p>
    <w:p w:rsidR="000D19B2" w:rsidRDefault="000D19B2" w:rsidP="000D19B2">
      <w:pPr>
        <w:tabs>
          <w:tab w:val="center" w:pos="6545"/>
        </w:tabs>
        <w:rPr>
          <w:rFonts w:ascii="Times New Roman" w:hAnsi="Times New Roman" w:cs="Times New Roman"/>
          <w:sz w:val="24"/>
          <w:szCs w:val="24"/>
          <w:lang w:val="sr-Cyrl-RS"/>
        </w:rPr>
      </w:pPr>
    </w:p>
    <w:p w:rsidR="000D19B2" w:rsidRDefault="000D19B2" w:rsidP="000D19B2">
      <w:pPr>
        <w:tabs>
          <w:tab w:val="center" w:pos="6545"/>
        </w:tabs>
        <w:rPr>
          <w:rFonts w:ascii="Times New Roman" w:hAnsi="Times New Roman" w:cs="Times New Roman"/>
          <w:sz w:val="24"/>
          <w:szCs w:val="24"/>
          <w:lang w:val="sr-Cyrl-RS"/>
        </w:rPr>
      </w:pPr>
    </w:p>
    <w:p w:rsidR="000D19B2" w:rsidRDefault="000D19B2" w:rsidP="000D19B2">
      <w:pPr>
        <w:tabs>
          <w:tab w:val="center" w:pos="6545"/>
        </w:tabs>
        <w:rPr>
          <w:rFonts w:ascii="Times New Roman" w:hAnsi="Times New Roman" w:cs="Times New Roman"/>
          <w:sz w:val="24"/>
          <w:szCs w:val="24"/>
          <w:lang w:val="sr-Cyrl-RS"/>
        </w:rPr>
      </w:pPr>
    </w:p>
    <w:p w:rsidR="000D19B2" w:rsidRDefault="000D19B2" w:rsidP="000D19B2">
      <w:pPr>
        <w:tabs>
          <w:tab w:val="center" w:pos="6545"/>
        </w:tabs>
        <w:rPr>
          <w:rFonts w:ascii="Times New Roman" w:hAnsi="Times New Roman" w:cs="Times New Roman"/>
          <w:sz w:val="24"/>
          <w:szCs w:val="24"/>
          <w:lang w:val="sr-Cyrl-RS"/>
        </w:rPr>
      </w:pPr>
    </w:p>
    <w:p w:rsidR="000D19B2" w:rsidRDefault="000D19B2" w:rsidP="000D19B2">
      <w:pPr>
        <w:tabs>
          <w:tab w:val="center" w:pos="6545"/>
        </w:tabs>
        <w:rPr>
          <w:rFonts w:ascii="Times New Roman" w:hAnsi="Times New Roman" w:cs="Times New Roman"/>
          <w:sz w:val="24"/>
          <w:szCs w:val="24"/>
          <w:lang w:val="sr-Cyrl-RS"/>
        </w:rPr>
      </w:pPr>
    </w:p>
    <w:p w:rsidR="000D19B2" w:rsidRDefault="000D19B2" w:rsidP="000D19B2">
      <w:pPr>
        <w:tabs>
          <w:tab w:val="center" w:pos="6545"/>
        </w:tabs>
        <w:rPr>
          <w:rFonts w:ascii="Times New Roman" w:hAnsi="Times New Roman" w:cs="Times New Roman"/>
          <w:sz w:val="24"/>
          <w:szCs w:val="24"/>
          <w:lang w:val="sr-Cyrl-RS"/>
        </w:rPr>
      </w:pPr>
    </w:p>
    <w:p w:rsidR="000D19B2" w:rsidRDefault="000D19B2" w:rsidP="000D19B2">
      <w:pPr>
        <w:tabs>
          <w:tab w:val="center" w:pos="6545"/>
        </w:tabs>
        <w:rPr>
          <w:rFonts w:ascii="Times New Roman" w:hAnsi="Times New Roman" w:cs="Times New Roman"/>
          <w:sz w:val="24"/>
          <w:szCs w:val="24"/>
          <w:lang w:val="sr-Cyrl-RS"/>
        </w:rPr>
      </w:pPr>
    </w:p>
    <w:p w:rsidR="000D19B2" w:rsidRDefault="000D19B2" w:rsidP="000D19B2">
      <w:pPr>
        <w:tabs>
          <w:tab w:val="center" w:pos="6545"/>
        </w:tabs>
        <w:rPr>
          <w:rFonts w:ascii="Times New Roman" w:hAnsi="Times New Roman" w:cs="Times New Roman"/>
          <w:sz w:val="24"/>
          <w:szCs w:val="24"/>
          <w:lang w:val="sr-Cyrl-RS"/>
        </w:rPr>
      </w:pPr>
    </w:p>
    <w:p w:rsidR="000D19B2" w:rsidRDefault="000D19B2" w:rsidP="000D19B2">
      <w:pPr>
        <w:tabs>
          <w:tab w:val="center" w:pos="6545"/>
        </w:tabs>
        <w:rPr>
          <w:rFonts w:ascii="Times New Roman" w:hAnsi="Times New Roman" w:cs="Times New Roman"/>
          <w:sz w:val="24"/>
          <w:szCs w:val="24"/>
          <w:lang w:val="sr-Cyrl-RS"/>
        </w:rPr>
      </w:pPr>
    </w:p>
    <w:p w:rsidR="000D19B2" w:rsidRDefault="000D19B2" w:rsidP="000D19B2">
      <w:pPr>
        <w:tabs>
          <w:tab w:val="center" w:pos="6545"/>
        </w:tabs>
        <w:rPr>
          <w:rFonts w:ascii="Times New Roman" w:hAnsi="Times New Roman" w:cs="Times New Roman"/>
          <w:sz w:val="24"/>
          <w:szCs w:val="24"/>
          <w:lang w:val="sr-Cyrl-RS"/>
        </w:rPr>
      </w:pPr>
    </w:p>
    <w:p w:rsidR="000D19B2" w:rsidRDefault="000D19B2" w:rsidP="000D19B2">
      <w:pPr>
        <w:tabs>
          <w:tab w:val="center" w:pos="6545"/>
        </w:tabs>
        <w:rPr>
          <w:rFonts w:ascii="Times New Roman" w:hAnsi="Times New Roman" w:cs="Times New Roman"/>
          <w:sz w:val="24"/>
          <w:szCs w:val="24"/>
          <w:lang w:val="sr-Cyrl-RS"/>
        </w:rPr>
      </w:pPr>
    </w:p>
    <w:p w:rsidR="000D19B2" w:rsidRDefault="000D19B2" w:rsidP="000D19B2">
      <w:pPr>
        <w:tabs>
          <w:tab w:val="center" w:pos="6545"/>
        </w:tabs>
        <w:rPr>
          <w:rFonts w:ascii="Times New Roman" w:hAnsi="Times New Roman" w:cs="Times New Roman"/>
          <w:sz w:val="24"/>
          <w:szCs w:val="24"/>
          <w:lang w:val="sr-Cyrl-RS"/>
        </w:rPr>
      </w:pPr>
    </w:p>
    <w:p w:rsidR="000D19B2" w:rsidRDefault="000D19B2" w:rsidP="000D19B2">
      <w:pPr>
        <w:tabs>
          <w:tab w:val="center" w:pos="6545"/>
        </w:tabs>
        <w:rPr>
          <w:rFonts w:ascii="Times New Roman" w:hAnsi="Times New Roman" w:cs="Times New Roman"/>
          <w:sz w:val="24"/>
          <w:szCs w:val="24"/>
          <w:lang w:val="sr-Cyrl-RS"/>
        </w:rPr>
      </w:pPr>
    </w:p>
    <w:p w:rsidR="000D19B2" w:rsidRDefault="000D19B2" w:rsidP="000D19B2">
      <w:pPr>
        <w:tabs>
          <w:tab w:val="center" w:pos="6545"/>
        </w:tabs>
        <w:rPr>
          <w:rFonts w:ascii="Times New Roman" w:hAnsi="Times New Roman" w:cs="Times New Roman"/>
          <w:sz w:val="24"/>
          <w:szCs w:val="24"/>
          <w:lang w:val="sr-Cyrl-RS"/>
        </w:rPr>
      </w:pPr>
    </w:p>
    <w:p w:rsidR="000D19B2" w:rsidRPr="000D19B2" w:rsidRDefault="000D19B2" w:rsidP="000D19B2">
      <w:pPr>
        <w:spacing w:after="0" w:line="240" w:lineRule="auto"/>
        <w:rPr>
          <w:rFonts w:ascii="Times New Roman" w:eastAsia="Times New Roman" w:hAnsi="Times New Roman" w:cs="Times New Roman"/>
          <w:sz w:val="24"/>
          <w:szCs w:val="24"/>
          <w:lang w:val="sr-Latn-RS"/>
        </w:rPr>
      </w:pPr>
    </w:p>
    <w:p w:rsidR="000D19B2" w:rsidRPr="000D19B2" w:rsidRDefault="000D19B2" w:rsidP="000D19B2">
      <w:pPr>
        <w:spacing w:after="0" w:line="240" w:lineRule="auto"/>
        <w:rPr>
          <w:rFonts w:ascii="Times New Roman" w:eastAsia="Times New Roman" w:hAnsi="Times New Roman" w:cs="Times New Roman"/>
          <w:sz w:val="24"/>
          <w:szCs w:val="24"/>
          <w:lang w:val="sr-Cyrl-CS"/>
        </w:rPr>
      </w:pPr>
      <w:r w:rsidRPr="000D19B2">
        <w:rPr>
          <w:rFonts w:ascii="Times New Roman" w:eastAsia="Times New Roman" w:hAnsi="Times New Roman" w:cs="Times New Roman"/>
          <w:sz w:val="24"/>
          <w:szCs w:val="24"/>
          <w:lang w:val="sr-Cyrl-CS"/>
        </w:rPr>
        <w:t>РЕПУБЛИКА СРБИЈА</w:t>
      </w:r>
    </w:p>
    <w:p w:rsidR="000D19B2" w:rsidRPr="000D19B2" w:rsidRDefault="000D19B2" w:rsidP="000D19B2">
      <w:pPr>
        <w:spacing w:after="0" w:line="240" w:lineRule="auto"/>
        <w:rPr>
          <w:rFonts w:ascii="Times New Roman" w:eastAsia="Times New Roman" w:hAnsi="Times New Roman" w:cs="Times New Roman"/>
          <w:sz w:val="24"/>
          <w:szCs w:val="24"/>
          <w:lang w:val="sr-Cyrl-CS"/>
        </w:rPr>
      </w:pPr>
      <w:r w:rsidRPr="000D19B2">
        <w:rPr>
          <w:rFonts w:ascii="Times New Roman" w:eastAsia="Times New Roman" w:hAnsi="Times New Roman" w:cs="Times New Roman"/>
          <w:sz w:val="24"/>
          <w:szCs w:val="24"/>
          <w:lang w:val="sr-Cyrl-CS"/>
        </w:rPr>
        <w:t>НАРОДНА СКУПШТИНА</w:t>
      </w:r>
    </w:p>
    <w:p w:rsidR="000D19B2" w:rsidRPr="000D19B2" w:rsidRDefault="000D19B2" w:rsidP="000D19B2">
      <w:pPr>
        <w:spacing w:after="0" w:line="240" w:lineRule="auto"/>
        <w:rPr>
          <w:rFonts w:ascii="Times New Roman" w:eastAsia="Times New Roman" w:hAnsi="Times New Roman" w:cs="Times New Roman"/>
          <w:sz w:val="24"/>
          <w:szCs w:val="24"/>
          <w:lang w:val="sr-Cyrl-CS"/>
        </w:rPr>
      </w:pPr>
      <w:r w:rsidRPr="000D19B2">
        <w:rPr>
          <w:rFonts w:ascii="Times New Roman" w:eastAsia="Times New Roman" w:hAnsi="Times New Roman" w:cs="Times New Roman"/>
          <w:sz w:val="24"/>
          <w:szCs w:val="24"/>
          <w:lang w:val="sr-Cyrl-CS"/>
        </w:rPr>
        <w:t>Одбор за привреду, регионални развој,</w:t>
      </w:r>
    </w:p>
    <w:p w:rsidR="000D19B2" w:rsidRPr="000D19B2" w:rsidRDefault="000D19B2" w:rsidP="000D19B2">
      <w:pPr>
        <w:spacing w:after="0" w:line="240" w:lineRule="auto"/>
        <w:rPr>
          <w:rFonts w:ascii="Times New Roman" w:eastAsia="Times New Roman" w:hAnsi="Times New Roman" w:cs="Times New Roman"/>
          <w:sz w:val="24"/>
          <w:szCs w:val="24"/>
          <w:lang w:val="sr-Cyrl-CS"/>
        </w:rPr>
      </w:pPr>
      <w:r w:rsidRPr="000D19B2">
        <w:rPr>
          <w:rFonts w:ascii="Times New Roman" w:eastAsia="Times New Roman" w:hAnsi="Times New Roman" w:cs="Times New Roman"/>
          <w:sz w:val="24"/>
          <w:szCs w:val="24"/>
          <w:lang w:val="sr-Cyrl-CS"/>
        </w:rPr>
        <w:t>трговину, туризам и енергетику</w:t>
      </w:r>
    </w:p>
    <w:p w:rsidR="000D19B2" w:rsidRPr="000D19B2" w:rsidRDefault="000D19B2" w:rsidP="000D19B2">
      <w:pPr>
        <w:spacing w:after="0" w:line="240" w:lineRule="auto"/>
        <w:rPr>
          <w:rFonts w:ascii="Times New Roman" w:eastAsia="Times New Roman" w:hAnsi="Times New Roman" w:cs="Times New Roman"/>
          <w:sz w:val="24"/>
          <w:szCs w:val="24"/>
          <w:lang w:val="sr-Cyrl-CS"/>
        </w:rPr>
      </w:pPr>
      <w:r w:rsidRPr="000D19B2">
        <w:rPr>
          <w:rFonts w:ascii="Times New Roman" w:eastAsia="Times New Roman" w:hAnsi="Times New Roman" w:cs="Times New Roman"/>
          <w:sz w:val="24"/>
          <w:szCs w:val="24"/>
        </w:rPr>
        <w:t xml:space="preserve">19. </w:t>
      </w:r>
      <w:proofErr w:type="gramStart"/>
      <w:r w:rsidRPr="000D19B2">
        <w:rPr>
          <w:rFonts w:ascii="Times New Roman" w:eastAsia="Times New Roman" w:hAnsi="Times New Roman" w:cs="Times New Roman"/>
          <w:sz w:val="24"/>
          <w:szCs w:val="24"/>
          <w:lang w:val="sr-Cyrl-RS"/>
        </w:rPr>
        <w:t xml:space="preserve">април  </w:t>
      </w:r>
      <w:r w:rsidRPr="000D19B2">
        <w:rPr>
          <w:rFonts w:ascii="Times New Roman" w:eastAsia="Times New Roman" w:hAnsi="Times New Roman" w:cs="Times New Roman"/>
          <w:sz w:val="24"/>
          <w:szCs w:val="24"/>
          <w:lang w:val="sr-Cyrl-CS"/>
        </w:rPr>
        <w:t>2021</w:t>
      </w:r>
      <w:proofErr w:type="gramEnd"/>
      <w:r w:rsidRPr="000D19B2">
        <w:rPr>
          <w:rFonts w:ascii="Times New Roman" w:eastAsia="Times New Roman" w:hAnsi="Times New Roman" w:cs="Times New Roman"/>
          <w:sz w:val="24"/>
          <w:szCs w:val="24"/>
          <w:lang w:val="sr-Cyrl-CS"/>
        </w:rPr>
        <w:t>. године</w:t>
      </w:r>
    </w:p>
    <w:p w:rsidR="000D19B2" w:rsidRPr="000D19B2" w:rsidRDefault="000D19B2" w:rsidP="000D19B2">
      <w:pPr>
        <w:spacing w:after="0" w:line="240" w:lineRule="auto"/>
        <w:rPr>
          <w:rFonts w:ascii="Times New Roman" w:eastAsia="Times New Roman" w:hAnsi="Times New Roman" w:cs="Times New Roman"/>
          <w:sz w:val="24"/>
          <w:szCs w:val="24"/>
          <w:lang w:val="sr-Cyrl-CS"/>
        </w:rPr>
      </w:pPr>
      <w:r w:rsidRPr="000D19B2">
        <w:rPr>
          <w:rFonts w:ascii="Times New Roman" w:eastAsia="Times New Roman" w:hAnsi="Times New Roman" w:cs="Times New Roman"/>
          <w:sz w:val="24"/>
          <w:szCs w:val="24"/>
          <w:lang w:val="sr-Cyrl-CS"/>
        </w:rPr>
        <w:t>Б е о г р а д</w:t>
      </w:r>
    </w:p>
    <w:p w:rsidR="000D19B2" w:rsidRPr="000D19B2" w:rsidRDefault="000D19B2" w:rsidP="000D19B2">
      <w:pPr>
        <w:spacing w:after="0" w:line="240" w:lineRule="auto"/>
        <w:rPr>
          <w:rFonts w:ascii="Times New Roman" w:eastAsia="Times New Roman" w:hAnsi="Times New Roman" w:cs="Times New Roman"/>
          <w:sz w:val="24"/>
          <w:szCs w:val="24"/>
          <w:lang w:val="sr-Cyrl-CS"/>
        </w:rPr>
      </w:pPr>
    </w:p>
    <w:p w:rsidR="000D19B2" w:rsidRPr="000D19B2" w:rsidRDefault="000D19B2" w:rsidP="000D19B2">
      <w:pPr>
        <w:spacing w:after="0" w:line="240" w:lineRule="auto"/>
        <w:rPr>
          <w:rFonts w:ascii="Times New Roman" w:eastAsia="Times New Roman" w:hAnsi="Times New Roman" w:cs="Times New Roman"/>
          <w:sz w:val="24"/>
          <w:szCs w:val="24"/>
          <w:lang w:val="sr-Cyrl-RS"/>
        </w:rPr>
      </w:pPr>
    </w:p>
    <w:p w:rsidR="000D19B2" w:rsidRPr="000D19B2" w:rsidRDefault="000D19B2" w:rsidP="000D19B2">
      <w:pPr>
        <w:spacing w:after="0" w:line="240" w:lineRule="auto"/>
        <w:rPr>
          <w:rFonts w:ascii="Times New Roman" w:eastAsia="Times New Roman" w:hAnsi="Times New Roman" w:cs="Times New Roman"/>
          <w:sz w:val="24"/>
          <w:szCs w:val="24"/>
          <w:lang w:val="ru-RU"/>
        </w:rPr>
      </w:pPr>
    </w:p>
    <w:p w:rsidR="000D19B2" w:rsidRPr="000D19B2" w:rsidRDefault="000D19B2" w:rsidP="000D19B2">
      <w:pPr>
        <w:spacing w:after="0" w:line="240" w:lineRule="auto"/>
        <w:rPr>
          <w:rFonts w:ascii="Times New Roman" w:eastAsia="Times New Roman" w:hAnsi="Times New Roman" w:cs="Times New Roman"/>
          <w:sz w:val="24"/>
          <w:szCs w:val="24"/>
          <w:lang w:val="ru-RU"/>
        </w:rPr>
      </w:pPr>
    </w:p>
    <w:p w:rsidR="000D19B2" w:rsidRPr="000D19B2" w:rsidRDefault="000D19B2" w:rsidP="000D19B2">
      <w:pPr>
        <w:spacing w:after="0" w:line="240" w:lineRule="auto"/>
        <w:jc w:val="center"/>
        <w:rPr>
          <w:rFonts w:ascii="Times New Roman" w:eastAsia="Times New Roman" w:hAnsi="Times New Roman" w:cs="Times New Roman"/>
          <w:sz w:val="24"/>
          <w:szCs w:val="24"/>
          <w:lang w:val="sr-Cyrl-CS"/>
        </w:rPr>
      </w:pPr>
      <w:r w:rsidRPr="000D19B2">
        <w:rPr>
          <w:rFonts w:ascii="Times New Roman" w:eastAsia="Times New Roman" w:hAnsi="Times New Roman" w:cs="Times New Roman"/>
          <w:sz w:val="24"/>
          <w:szCs w:val="24"/>
          <w:lang w:val="sr-Cyrl-CS"/>
        </w:rPr>
        <w:t>ПРЕДСЕДНИК НАРОДНЕ СКУПШТИНЕ</w:t>
      </w:r>
    </w:p>
    <w:p w:rsidR="000D19B2" w:rsidRPr="000D19B2" w:rsidRDefault="000D19B2" w:rsidP="000D19B2">
      <w:pPr>
        <w:spacing w:after="0" w:line="240" w:lineRule="auto"/>
        <w:jc w:val="center"/>
        <w:rPr>
          <w:rFonts w:ascii="Times New Roman" w:eastAsia="Times New Roman" w:hAnsi="Times New Roman" w:cs="Times New Roman"/>
          <w:sz w:val="24"/>
          <w:szCs w:val="24"/>
          <w:lang w:val="sr-Cyrl-CS"/>
        </w:rPr>
      </w:pPr>
    </w:p>
    <w:p w:rsidR="000D19B2" w:rsidRPr="000D19B2" w:rsidRDefault="000D19B2" w:rsidP="000D19B2">
      <w:pPr>
        <w:spacing w:after="0" w:line="240" w:lineRule="auto"/>
        <w:rPr>
          <w:rFonts w:ascii="Times New Roman" w:eastAsia="Times New Roman" w:hAnsi="Times New Roman" w:cs="Times New Roman"/>
          <w:sz w:val="24"/>
          <w:szCs w:val="24"/>
          <w:lang w:val="sr-Cyrl-CS"/>
        </w:rPr>
      </w:pPr>
    </w:p>
    <w:p w:rsidR="000D19B2" w:rsidRPr="000D19B2" w:rsidRDefault="000D19B2" w:rsidP="000D19B2">
      <w:pPr>
        <w:tabs>
          <w:tab w:val="left" w:pos="1440"/>
        </w:tabs>
        <w:spacing w:after="0" w:line="240" w:lineRule="auto"/>
        <w:jc w:val="both"/>
        <w:rPr>
          <w:rFonts w:ascii="Times New Roman" w:eastAsia="Times New Roman" w:hAnsi="Times New Roman" w:cs="Times New Roman"/>
          <w:sz w:val="24"/>
          <w:szCs w:val="24"/>
          <w:lang w:val="sr-Cyrl-CS"/>
        </w:rPr>
      </w:pPr>
      <w:r w:rsidRPr="000D19B2">
        <w:rPr>
          <w:rFonts w:ascii="Times New Roman" w:eastAsia="Times New Roman" w:hAnsi="Times New Roman" w:cs="Times New Roman"/>
          <w:sz w:val="24"/>
          <w:szCs w:val="24"/>
          <w:lang w:val="sr-Cyrl-CS"/>
        </w:rPr>
        <w:tab/>
        <w:t>На основу члана 15</w:t>
      </w:r>
      <w:r w:rsidRPr="000D19B2">
        <w:rPr>
          <w:rFonts w:ascii="Times New Roman" w:eastAsia="Times New Roman" w:hAnsi="Times New Roman" w:cs="Times New Roman"/>
          <w:sz w:val="24"/>
          <w:szCs w:val="24"/>
          <w:lang w:val="ru-RU"/>
        </w:rPr>
        <w:t>7</w:t>
      </w:r>
      <w:r w:rsidRPr="000D19B2">
        <w:rPr>
          <w:rFonts w:ascii="Times New Roman" w:eastAsia="Times New Roman" w:hAnsi="Times New Roman" w:cs="Times New Roman"/>
          <w:sz w:val="24"/>
          <w:szCs w:val="24"/>
          <w:lang w:val="sr-Cyrl-CS"/>
        </w:rPr>
        <w:t xml:space="preserve">. став </w:t>
      </w:r>
      <w:r w:rsidRPr="000D19B2">
        <w:rPr>
          <w:rFonts w:ascii="Times New Roman" w:eastAsia="Times New Roman" w:hAnsi="Times New Roman" w:cs="Times New Roman"/>
          <w:sz w:val="24"/>
          <w:szCs w:val="24"/>
          <w:lang w:val="ru-RU"/>
        </w:rPr>
        <w:t>6</w:t>
      </w:r>
      <w:r w:rsidRPr="000D19B2">
        <w:rPr>
          <w:rFonts w:ascii="Times New Roman" w:eastAsia="Times New Roman" w:hAnsi="Times New Roman" w:cs="Times New Roman"/>
          <w:sz w:val="24"/>
          <w:szCs w:val="24"/>
          <w:lang w:val="sr-Cyrl-CS"/>
        </w:rPr>
        <w:t>. и члана 161. став 1. Пословника Народне скупштине („Службени гласник РС“, број</w:t>
      </w:r>
      <w:r w:rsidRPr="000D19B2">
        <w:rPr>
          <w:rFonts w:ascii="Times New Roman" w:eastAsia="Times New Roman" w:hAnsi="Times New Roman" w:cs="Times New Roman"/>
          <w:sz w:val="24"/>
          <w:szCs w:val="24"/>
        </w:rPr>
        <w:t xml:space="preserve"> 20/12 – </w:t>
      </w:r>
      <w:r w:rsidRPr="000D19B2">
        <w:rPr>
          <w:rFonts w:ascii="Times New Roman" w:eastAsia="Times New Roman" w:hAnsi="Times New Roman" w:cs="Times New Roman"/>
          <w:sz w:val="24"/>
          <w:szCs w:val="24"/>
          <w:lang w:val="sr-Cyrl-RS"/>
        </w:rPr>
        <w:t>пречишћен текст</w:t>
      </w:r>
      <w:r w:rsidRPr="000D19B2">
        <w:rPr>
          <w:rFonts w:ascii="Times New Roman" w:eastAsia="Times New Roman" w:hAnsi="Times New Roman" w:cs="Times New Roman"/>
          <w:sz w:val="24"/>
          <w:szCs w:val="24"/>
          <w:lang w:val="sr-Cyrl-CS"/>
        </w:rPr>
        <w:t xml:space="preserve">), Одбор за привреду, регионални развој, трговину, туризам и енергетику подноси на ПРЕДЛОГ ЗАКОНА О ИЗМЕНАМА И ДОПУНАМА ЗАКОНА О ЕНЕРГЕТИЦИ следећи </w:t>
      </w:r>
    </w:p>
    <w:p w:rsidR="000D19B2" w:rsidRPr="000D19B2" w:rsidRDefault="000D19B2" w:rsidP="000D19B2">
      <w:pPr>
        <w:tabs>
          <w:tab w:val="left" w:pos="1440"/>
        </w:tabs>
        <w:spacing w:after="0" w:line="240" w:lineRule="auto"/>
        <w:jc w:val="both"/>
        <w:rPr>
          <w:rFonts w:ascii="Times New Roman" w:eastAsia="Times New Roman" w:hAnsi="Times New Roman" w:cs="Times New Roman"/>
          <w:sz w:val="24"/>
          <w:szCs w:val="24"/>
        </w:rPr>
      </w:pPr>
    </w:p>
    <w:p w:rsidR="000D19B2" w:rsidRPr="000D19B2" w:rsidRDefault="000D19B2" w:rsidP="000D19B2">
      <w:pPr>
        <w:spacing w:after="0" w:line="240" w:lineRule="auto"/>
        <w:rPr>
          <w:rFonts w:ascii="Times New Roman" w:eastAsia="Times New Roman" w:hAnsi="Times New Roman" w:cs="Times New Roman"/>
          <w:sz w:val="24"/>
          <w:szCs w:val="24"/>
          <w:lang w:val="sr-Cyrl-CS"/>
        </w:rPr>
      </w:pPr>
    </w:p>
    <w:p w:rsidR="000D19B2" w:rsidRPr="000D19B2" w:rsidRDefault="000D19B2" w:rsidP="000D19B2">
      <w:pPr>
        <w:spacing w:after="0" w:line="240" w:lineRule="auto"/>
        <w:jc w:val="center"/>
        <w:rPr>
          <w:rFonts w:ascii="Times New Roman" w:eastAsia="Times New Roman" w:hAnsi="Times New Roman" w:cs="Times New Roman"/>
          <w:sz w:val="24"/>
          <w:szCs w:val="24"/>
          <w:lang w:val="sr-Cyrl-CS"/>
        </w:rPr>
      </w:pPr>
      <w:r w:rsidRPr="000D19B2">
        <w:rPr>
          <w:rFonts w:ascii="Times New Roman" w:eastAsia="Times New Roman" w:hAnsi="Times New Roman" w:cs="Times New Roman"/>
          <w:sz w:val="24"/>
          <w:szCs w:val="24"/>
          <w:lang w:val="sr-Cyrl-CS"/>
        </w:rPr>
        <w:t xml:space="preserve">АМАНДМАН </w:t>
      </w:r>
    </w:p>
    <w:p w:rsidR="000D19B2" w:rsidRPr="000D19B2" w:rsidRDefault="000D19B2" w:rsidP="000D19B2">
      <w:pPr>
        <w:spacing w:after="0" w:line="240" w:lineRule="auto"/>
        <w:jc w:val="center"/>
        <w:rPr>
          <w:rFonts w:ascii="Times New Roman" w:eastAsia="Times New Roman" w:hAnsi="Times New Roman" w:cs="Times New Roman"/>
          <w:sz w:val="24"/>
          <w:szCs w:val="24"/>
          <w:lang w:val="sr-Cyrl-CS"/>
        </w:rPr>
      </w:pPr>
    </w:p>
    <w:p w:rsidR="000D19B2" w:rsidRPr="000D19B2" w:rsidRDefault="000D19B2" w:rsidP="000D19B2">
      <w:pPr>
        <w:tabs>
          <w:tab w:val="left" w:pos="1440"/>
        </w:tabs>
        <w:spacing w:after="0" w:line="240" w:lineRule="auto"/>
        <w:ind w:firstLine="720"/>
        <w:jc w:val="both"/>
        <w:rPr>
          <w:rFonts w:ascii="Times New Roman" w:eastAsia="Times New Roman" w:hAnsi="Times New Roman" w:cs="Times New Roman"/>
          <w:sz w:val="24"/>
          <w:szCs w:val="24"/>
          <w:lang w:val="sr-Cyrl-CS"/>
        </w:rPr>
      </w:pPr>
      <w:r w:rsidRPr="000D19B2">
        <w:rPr>
          <w:rFonts w:ascii="Times New Roman" w:eastAsia="Times New Roman" w:hAnsi="Times New Roman" w:cs="Times New Roman"/>
          <w:sz w:val="24"/>
          <w:szCs w:val="24"/>
          <w:lang w:val="sr-Cyrl-CS"/>
        </w:rPr>
        <w:tab/>
        <w:t>Члан 62. Предлога закона о изменама и допунама Закона о енергетици мења се и гласи:</w:t>
      </w:r>
    </w:p>
    <w:p w:rsidR="000D19B2" w:rsidRPr="000D19B2" w:rsidRDefault="000D19B2" w:rsidP="000D19B2">
      <w:pPr>
        <w:tabs>
          <w:tab w:val="left" w:pos="1440"/>
        </w:tabs>
        <w:spacing w:after="0" w:line="240" w:lineRule="auto"/>
        <w:ind w:firstLine="720"/>
        <w:jc w:val="center"/>
        <w:rPr>
          <w:rFonts w:ascii="Times New Roman" w:eastAsia="Times New Roman" w:hAnsi="Times New Roman" w:cs="Times New Roman"/>
          <w:sz w:val="24"/>
          <w:szCs w:val="24"/>
          <w:lang w:val="sr-Cyrl-CS"/>
        </w:rPr>
      </w:pPr>
      <w:r w:rsidRPr="000D19B2">
        <w:rPr>
          <w:rFonts w:ascii="Times New Roman" w:eastAsia="Times New Roman" w:hAnsi="Times New Roman" w:cs="Times New Roman"/>
          <w:sz w:val="24"/>
          <w:szCs w:val="24"/>
          <w:lang w:val="sr-Cyrl-CS"/>
        </w:rPr>
        <w:t>„Члан 62.</w:t>
      </w:r>
    </w:p>
    <w:p w:rsidR="000D19B2" w:rsidRPr="000D19B2" w:rsidRDefault="000D19B2" w:rsidP="000D19B2">
      <w:pPr>
        <w:tabs>
          <w:tab w:val="left" w:pos="1440"/>
        </w:tabs>
        <w:spacing w:after="0" w:line="240" w:lineRule="auto"/>
        <w:ind w:firstLine="720"/>
        <w:jc w:val="both"/>
        <w:rPr>
          <w:rFonts w:ascii="Times New Roman" w:eastAsia="Times New Roman" w:hAnsi="Times New Roman" w:cs="Times New Roman"/>
          <w:sz w:val="24"/>
          <w:szCs w:val="24"/>
          <w:lang w:val="sr-Cyrl-CS"/>
        </w:rPr>
      </w:pPr>
    </w:p>
    <w:p w:rsidR="000D19B2" w:rsidRPr="000D19B2" w:rsidRDefault="000D19B2" w:rsidP="000D19B2">
      <w:pPr>
        <w:tabs>
          <w:tab w:val="left" w:pos="1440"/>
        </w:tabs>
        <w:spacing w:after="0" w:line="240" w:lineRule="auto"/>
        <w:ind w:firstLine="720"/>
        <w:jc w:val="both"/>
        <w:rPr>
          <w:rFonts w:ascii="Times New Roman" w:eastAsia="Times New Roman" w:hAnsi="Times New Roman" w:cs="Times New Roman"/>
          <w:sz w:val="24"/>
          <w:szCs w:val="24"/>
          <w:lang w:val="sr-Cyrl-CS"/>
        </w:rPr>
      </w:pPr>
      <w:r w:rsidRPr="000D19B2">
        <w:rPr>
          <w:rFonts w:ascii="Times New Roman" w:eastAsia="Times New Roman" w:hAnsi="Times New Roman" w:cs="Times New Roman"/>
          <w:sz w:val="24"/>
          <w:szCs w:val="24"/>
          <w:lang w:val="sr-Cyrl-CS"/>
        </w:rPr>
        <w:tab/>
        <w:t xml:space="preserve">Члан 147. мења се и гласи: </w:t>
      </w:r>
    </w:p>
    <w:p w:rsidR="000D19B2" w:rsidRPr="000D19B2" w:rsidRDefault="000D19B2" w:rsidP="000D19B2">
      <w:pPr>
        <w:tabs>
          <w:tab w:val="left" w:pos="1440"/>
        </w:tabs>
        <w:spacing w:after="0" w:line="240" w:lineRule="auto"/>
        <w:ind w:firstLine="720"/>
        <w:jc w:val="both"/>
        <w:rPr>
          <w:rFonts w:ascii="Times New Roman" w:eastAsia="Times New Roman" w:hAnsi="Times New Roman" w:cs="Times New Roman"/>
          <w:sz w:val="24"/>
          <w:szCs w:val="24"/>
          <w:lang w:val="sr-Cyrl-CS"/>
        </w:rPr>
      </w:pPr>
    </w:p>
    <w:p w:rsidR="000D19B2" w:rsidRPr="000D19B2" w:rsidRDefault="000D19B2" w:rsidP="000D19B2">
      <w:pPr>
        <w:spacing w:after="0" w:line="240" w:lineRule="auto"/>
        <w:ind w:firstLine="720"/>
        <w:jc w:val="center"/>
        <w:rPr>
          <w:rFonts w:ascii="Times New Roman" w:eastAsia="Times New Roman" w:hAnsi="Times New Roman" w:cs="Times New Roman"/>
          <w:sz w:val="24"/>
          <w:szCs w:val="24"/>
          <w:lang w:val="sr-Cyrl-CS"/>
        </w:rPr>
      </w:pPr>
      <w:r w:rsidRPr="000D19B2">
        <w:rPr>
          <w:rFonts w:ascii="Times New Roman" w:eastAsia="Times New Roman" w:hAnsi="Times New Roman" w:cs="Times New Roman"/>
          <w:sz w:val="24"/>
          <w:szCs w:val="24"/>
          <w:lang w:val="sr-Cyrl-CS"/>
        </w:rPr>
        <w:t>Члан 147.</w:t>
      </w:r>
    </w:p>
    <w:p w:rsidR="000D19B2" w:rsidRPr="000D19B2" w:rsidRDefault="000D19B2" w:rsidP="000D19B2">
      <w:pPr>
        <w:tabs>
          <w:tab w:val="left" w:pos="1440"/>
        </w:tabs>
        <w:spacing w:after="0" w:line="240" w:lineRule="auto"/>
        <w:ind w:firstLine="720"/>
        <w:jc w:val="both"/>
        <w:rPr>
          <w:rFonts w:ascii="Times New Roman" w:eastAsia="Times New Roman" w:hAnsi="Times New Roman" w:cs="Times New Roman"/>
          <w:sz w:val="24"/>
          <w:szCs w:val="24"/>
          <w:lang w:val="sr-Cyrl-CS"/>
        </w:rPr>
      </w:pPr>
      <w:r w:rsidRPr="000D19B2">
        <w:rPr>
          <w:rFonts w:ascii="Times New Roman" w:eastAsia="Times New Roman" w:hAnsi="Times New Roman" w:cs="Times New Roman"/>
          <w:sz w:val="24"/>
          <w:szCs w:val="24"/>
          <w:lang w:val="sr-Cyrl-RS"/>
        </w:rPr>
        <w:tab/>
      </w:r>
      <w:r w:rsidRPr="000D19B2">
        <w:rPr>
          <w:rFonts w:ascii="Times New Roman" w:eastAsia="Times New Roman" w:hAnsi="Times New Roman" w:cs="Times New Roman"/>
          <w:sz w:val="24"/>
          <w:szCs w:val="24"/>
          <w:lang w:val="sr-Latn-RS"/>
        </w:rPr>
        <w:t>E</w:t>
      </w:r>
      <w:r w:rsidRPr="000D19B2">
        <w:rPr>
          <w:rFonts w:ascii="Times New Roman" w:eastAsia="Times New Roman" w:hAnsi="Times New Roman" w:cs="Times New Roman"/>
          <w:sz w:val="24"/>
          <w:szCs w:val="24"/>
          <w:lang w:val="sr-Cyrl-CS"/>
        </w:rPr>
        <w:t>лектроенергетски објекти изграђени до 2016. године, на захтев оператора дистрибутивног система, уписују се у катастар водова на основу елабората геодетских радова</w:t>
      </w:r>
      <w:r w:rsidRPr="000D19B2">
        <w:rPr>
          <w:rFonts w:ascii="Times New Roman" w:eastAsia="Times New Roman" w:hAnsi="Times New Roman" w:cs="Times New Roman"/>
          <w:sz w:val="24"/>
          <w:szCs w:val="24"/>
          <w:lang w:val="sr-Latn-RS"/>
        </w:rPr>
        <w:t>.</w:t>
      </w:r>
      <w:r w:rsidRPr="000D19B2">
        <w:rPr>
          <w:rFonts w:ascii="Times New Roman" w:eastAsia="Times New Roman" w:hAnsi="Times New Roman" w:cs="Times New Roman"/>
          <w:sz w:val="24"/>
          <w:szCs w:val="24"/>
          <w:lang w:val="sr-Cyrl-CS"/>
        </w:rPr>
        <w:t xml:space="preserve">” </w:t>
      </w:r>
    </w:p>
    <w:p w:rsidR="000D19B2" w:rsidRPr="000D19B2" w:rsidRDefault="000D19B2" w:rsidP="000D19B2">
      <w:pPr>
        <w:spacing w:after="0" w:line="240" w:lineRule="auto"/>
        <w:ind w:firstLine="720"/>
        <w:jc w:val="center"/>
        <w:rPr>
          <w:rFonts w:ascii="Times New Roman" w:eastAsia="Times New Roman" w:hAnsi="Times New Roman" w:cs="Times New Roman"/>
          <w:color w:val="000000"/>
          <w:sz w:val="24"/>
          <w:szCs w:val="24"/>
          <w:lang w:val="sr-Cyrl-RS"/>
        </w:rPr>
      </w:pPr>
      <w:r w:rsidRPr="000D19B2">
        <w:rPr>
          <w:rFonts w:ascii="Times New Roman" w:eastAsia="Times New Roman" w:hAnsi="Times New Roman" w:cs="Times New Roman"/>
          <w:caps/>
          <w:color w:val="000000"/>
          <w:sz w:val="24"/>
          <w:szCs w:val="24"/>
          <w:lang w:val="sr-Cyrl-RS"/>
        </w:rPr>
        <w:t xml:space="preserve">о </w:t>
      </w:r>
      <w:r w:rsidRPr="000D19B2">
        <w:rPr>
          <w:rFonts w:ascii="Times New Roman" w:eastAsia="Times New Roman" w:hAnsi="Times New Roman" w:cs="Times New Roman"/>
          <w:color w:val="000000"/>
          <w:sz w:val="24"/>
          <w:szCs w:val="24"/>
          <w:lang w:val="sr-Cyrl-RS"/>
        </w:rPr>
        <w:t>б р а з л о ж е њ е</w:t>
      </w:r>
    </w:p>
    <w:p w:rsidR="000D19B2" w:rsidRPr="000D19B2" w:rsidRDefault="000D19B2" w:rsidP="000D19B2">
      <w:pPr>
        <w:spacing w:after="0" w:line="240" w:lineRule="auto"/>
        <w:ind w:firstLine="720"/>
        <w:jc w:val="center"/>
        <w:rPr>
          <w:rFonts w:ascii="Times New Roman" w:eastAsia="Times New Roman" w:hAnsi="Times New Roman" w:cs="Times New Roman"/>
          <w:color w:val="000000"/>
          <w:sz w:val="24"/>
          <w:szCs w:val="24"/>
          <w:lang w:val="sr-Cyrl-RS"/>
        </w:rPr>
      </w:pPr>
    </w:p>
    <w:p w:rsidR="000D19B2" w:rsidRPr="000D19B2" w:rsidRDefault="000D19B2" w:rsidP="000D19B2">
      <w:pPr>
        <w:tabs>
          <w:tab w:val="left" w:pos="1440"/>
        </w:tabs>
        <w:spacing w:after="0" w:line="240" w:lineRule="auto"/>
        <w:ind w:firstLine="720"/>
        <w:jc w:val="both"/>
        <w:rPr>
          <w:rFonts w:ascii="Times New Roman" w:eastAsia="Times New Roman" w:hAnsi="Times New Roman" w:cs="Times New Roman"/>
          <w:sz w:val="24"/>
          <w:szCs w:val="24"/>
          <w:lang w:val="sr-Cyrl-CS"/>
        </w:rPr>
      </w:pPr>
      <w:r w:rsidRPr="000D19B2">
        <w:rPr>
          <w:rFonts w:ascii="Times New Roman" w:eastAsia="Times New Roman" w:hAnsi="Times New Roman" w:cs="Times New Roman"/>
          <w:color w:val="000000"/>
          <w:sz w:val="24"/>
          <w:szCs w:val="24"/>
          <w:lang w:val="sr-Cyrl-RS"/>
        </w:rPr>
        <w:tab/>
        <w:t xml:space="preserve">Имајући у виду да дистрибутивна електроенергетска мрежа захвата територију целокупне Републике Србије, што представља приближно 160 000 </w:t>
      </w:r>
      <w:r w:rsidRPr="000D19B2">
        <w:rPr>
          <w:rFonts w:ascii="Times New Roman" w:eastAsia="Times New Roman" w:hAnsi="Times New Roman" w:cs="Times New Roman"/>
          <w:color w:val="000000"/>
          <w:sz w:val="24"/>
          <w:szCs w:val="24"/>
        </w:rPr>
        <w:t xml:space="preserve">km </w:t>
      </w:r>
      <w:r w:rsidRPr="000D19B2">
        <w:rPr>
          <w:rFonts w:ascii="Times New Roman" w:eastAsia="Times New Roman" w:hAnsi="Times New Roman" w:cs="Times New Roman"/>
          <w:color w:val="000000"/>
          <w:sz w:val="24"/>
          <w:szCs w:val="24"/>
          <w:lang w:val="sr-Cyrl-RS"/>
        </w:rPr>
        <w:t xml:space="preserve">надземне и подземне далеководне мреже, као и број од преко 40 000 трансформаторских станица, од којих је велик број изграђен седамдесетих година </w:t>
      </w:r>
      <w:r w:rsidRPr="000D19B2">
        <w:rPr>
          <w:rFonts w:ascii="Times New Roman" w:eastAsia="Times New Roman" w:hAnsi="Times New Roman" w:cs="Times New Roman"/>
          <w:color w:val="000000"/>
          <w:sz w:val="24"/>
          <w:szCs w:val="24"/>
        </w:rPr>
        <w:t xml:space="preserve">XX </w:t>
      </w:r>
      <w:r w:rsidRPr="000D19B2">
        <w:rPr>
          <w:rFonts w:ascii="Times New Roman" w:eastAsia="Times New Roman" w:hAnsi="Times New Roman" w:cs="Times New Roman"/>
          <w:color w:val="000000"/>
          <w:sz w:val="24"/>
          <w:szCs w:val="24"/>
          <w:lang w:val="sr-Cyrl-RS"/>
        </w:rPr>
        <w:t xml:space="preserve">века, у периодима масовне електрификације, у време важења другачијих одредби о грађењу објеката, амандманом се уважава ванредно велики обим </w:t>
      </w:r>
      <w:r w:rsidRPr="000D19B2">
        <w:rPr>
          <w:rFonts w:ascii="Times New Roman" w:eastAsia="Times New Roman" w:hAnsi="Times New Roman" w:cs="Times New Roman"/>
          <w:sz w:val="24"/>
          <w:szCs w:val="24"/>
          <w:lang w:val="sr-Cyrl-RS"/>
        </w:rPr>
        <w:t xml:space="preserve">дистрибутивне мреже и чињеница да за одређени део електроенергетских објеката недостаје документација која је неопходна за позитивно окончање поступка озакоњења. Амандманом се даје значајан допринос процесу уписа  једног дела дистрибутивне електроенергетске мреже, чиме се омогућава несметана реконструкција и извођење других неопходних радова који су усмерени ка унапређењу квалитета дистрибутивне мреже, и квалитетнијој испоруци електричне енергије корисницима и купцима електричне енергије, у опсегу њеног законом дефинисаног квалитета. </w:t>
      </w:r>
    </w:p>
    <w:p w:rsidR="000D19B2" w:rsidRPr="000D19B2" w:rsidRDefault="000D19B2" w:rsidP="000D19B2">
      <w:pPr>
        <w:tabs>
          <w:tab w:val="left" w:pos="1418"/>
        </w:tabs>
        <w:spacing w:after="0" w:line="240" w:lineRule="auto"/>
        <w:jc w:val="both"/>
        <w:rPr>
          <w:rFonts w:ascii="Times New Roman" w:eastAsia="Times New Roman" w:hAnsi="Times New Roman" w:cs="Times New Roman"/>
          <w:sz w:val="24"/>
          <w:szCs w:val="24"/>
          <w:lang w:val="sr-Cyrl-CS"/>
        </w:rPr>
      </w:pPr>
      <w:r w:rsidRPr="000D19B2">
        <w:rPr>
          <w:rFonts w:ascii="Times New Roman" w:eastAsia="Times New Roman" w:hAnsi="Times New Roman" w:cs="Times New Roman"/>
          <w:sz w:val="24"/>
          <w:szCs w:val="24"/>
        </w:rPr>
        <w:t xml:space="preserve">         </w:t>
      </w:r>
      <w:r w:rsidRPr="000D19B2">
        <w:rPr>
          <w:rFonts w:ascii="Times New Roman" w:eastAsia="Times New Roman" w:hAnsi="Times New Roman" w:cs="Times New Roman"/>
          <w:sz w:val="24"/>
          <w:szCs w:val="24"/>
        </w:rPr>
        <w:tab/>
      </w:r>
    </w:p>
    <w:p w:rsidR="000D19B2" w:rsidRPr="000D19B2" w:rsidRDefault="000D19B2" w:rsidP="000D19B2">
      <w:pPr>
        <w:tabs>
          <w:tab w:val="center" w:pos="6545"/>
        </w:tabs>
        <w:spacing w:after="0" w:line="240" w:lineRule="auto"/>
        <w:rPr>
          <w:rFonts w:ascii="Times New Roman" w:eastAsia="Times New Roman" w:hAnsi="Times New Roman" w:cs="Times New Roman"/>
          <w:sz w:val="24"/>
          <w:szCs w:val="24"/>
          <w:lang w:val="sr-Cyrl-CS"/>
        </w:rPr>
      </w:pPr>
      <w:r w:rsidRPr="000D19B2">
        <w:rPr>
          <w:rFonts w:ascii="Times New Roman" w:eastAsia="Times New Roman" w:hAnsi="Times New Roman" w:cs="Times New Roman"/>
          <w:sz w:val="24"/>
          <w:szCs w:val="24"/>
          <w:lang w:val="sr-Cyrl-CS"/>
        </w:rPr>
        <w:tab/>
        <w:t xml:space="preserve">                      ПРЕДСЕДНИК </w:t>
      </w:r>
    </w:p>
    <w:p w:rsidR="000D19B2" w:rsidRPr="000D19B2" w:rsidRDefault="000D19B2" w:rsidP="000D19B2">
      <w:pPr>
        <w:tabs>
          <w:tab w:val="center" w:pos="6545"/>
        </w:tabs>
        <w:spacing w:after="0" w:line="240" w:lineRule="auto"/>
        <w:rPr>
          <w:rFonts w:ascii="Times New Roman" w:eastAsia="Times New Roman" w:hAnsi="Times New Roman" w:cs="Times New Roman"/>
          <w:sz w:val="24"/>
          <w:szCs w:val="24"/>
          <w:lang w:val="sr-Cyrl-CS"/>
        </w:rPr>
      </w:pPr>
    </w:p>
    <w:p w:rsidR="000D19B2" w:rsidRDefault="000D19B2" w:rsidP="000D19B2">
      <w:pPr>
        <w:tabs>
          <w:tab w:val="center" w:pos="6545"/>
        </w:tabs>
        <w:spacing w:after="0" w:line="240" w:lineRule="auto"/>
        <w:rPr>
          <w:rFonts w:ascii="Times New Roman" w:eastAsia="Times New Roman" w:hAnsi="Times New Roman" w:cs="Times New Roman"/>
          <w:sz w:val="24"/>
          <w:szCs w:val="24"/>
          <w:lang w:val="sr-Cyrl-RS"/>
        </w:rPr>
      </w:pPr>
      <w:r w:rsidRPr="000D19B2">
        <w:rPr>
          <w:rFonts w:ascii="Times New Roman" w:eastAsia="Times New Roman" w:hAnsi="Times New Roman" w:cs="Times New Roman"/>
          <w:sz w:val="24"/>
          <w:szCs w:val="24"/>
          <w:lang w:val="sr-Cyrl-CS"/>
        </w:rPr>
        <w:tab/>
        <w:t xml:space="preserve">                      </w:t>
      </w:r>
      <w:r w:rsidRPr="000D19B2">
        <w:rPr>
          <w:rFonts w:ascii="Times New Roman" w:eastAsia="Times New Roman" w:hAnsi="Times New Roman" w:cs="Times New Roman"/>
          <w:sz w:val="24"/>
          <w:szCs w:val="24"/>
          <w:lang w:val="sr-Cyrl-RS"/>
        </w:rPr>
        <w:t>Верољуб Арсић</w:t>
      </w:r>
    </w:p>
    <w:p w:rsidR="0011401A" w:rsidRPr="0011401A" w:rsidRDefault="0011401A" w:rsidP="0011401A">
      <w:pPr>
        <w:spacing w:after="0" w:line="240" w:lineRule="auto"/>
        <w:rPr>
          <w:rFonts w:ascii="Times New Roman" w:eastAsia="Times New Roman" w:hAnsi="Times New Roman" w:cs="Times New Roman"/>
          <w:sz w:val="24"/>
          <w:szCs w:val="24"/>
          <w:lang w:val="sr-Cyrl-CS"/>
        </w:rPr>
      </w:pPr>
      <w:r w:rsidRPr="0011401A">
        <w:rPr>
          <w:rFonts w:ascii="Times New Roman" w:eastAsia="Times New Roman" w:hAnsi="Times New Roman" w:cs="Times New Roman"/>
          <w:sz w:val="24"/>
          <w:szCs w:val="24"/>
          <w:lang w:val="sr-Cyrl-CS"/>
        </w:rPr>
        <w:lastRenderedPageBreak/>
        <w:t>РЕПУБЛИКА СРБИЈА</w:t>
      </w:r>
    </w:p>
    <w:p w:rsidR="0011401A" w:rsidRPr="0011401A" w:rsidRDefault="0011401A" w:rsidP="0011401A">
      <w:pPr>
        <w:spacing w:after="0" w:line="240" w:lineRule="auto"/>
        <w:rPr>
          <w:rFonts w:ascii="Times New Roman" w:eastAsia="Times New Roman" w:hAnsi="Times New Roman" w:cs="Times New Roman"/>
          <w:sz w:val="24"/>
          <w:szCs w:val="24"/>
          <w:lang w:val="sr-Cyrl-CS"/>
        </w:rPr>
      </w:pPr>
      <w:r w:rsidRPr="0011401A">
        <w:rPr>
          <w:rFonts w:ascii="Times New Roman" w:eastAsia="Times New Roman" w:hAnsi="Times New Roman" w:cs="Times New Roman"/>
          <w:sz w:val="24"/>
          <w:szCs w:val="24"/>
          <w:lang w:val="sr-Cyrl-CS"/>
        </w:rPr>
        <w:t>НАРОДНА СКУПШТИНА</w:t>
      </w:r>
    </w:p>
    <w:p w:rsidR="0011401A" w:rsidRPr="0011401A" w:rsidRDefault="0011401A" w:rsidP="0011401A">
      <w:pPr>
        <w:spacing w:after="0" w:line="240" w:lineRule="auto"/>
        <w:rPr>
          <w:rFonts w:ascii="Times New Roman" w:eastAsia="Times New Roman" w:hAnsi="Times New Roman" w:cs="Times New Roman"/>
          <w:sz w:val="24"/>
          <w:szCs w:val="24"/>
          <w:lang w:val="sr-Cyrl-CS"/>
        </w:rPr>
      </w:pPr>
      <w:r w:rsidRPr="0011401A">
        <w:rPr>
          <w:rFonts w:ascii="Times New Roman" w:eastAsia="Times New Roman" w:hAnsi="Times New Roman" w:cs="Times New Roman"/>
          <w:sz w:val="24"/>
          <w:szCs w:val="24"/>
          <w:lang w:val="sr-Cyrl-CS"/>
        </w:rPr>
        <w:t>Одбор за привреду, регионални развој,</w:t>
      </w:r>
    </w:p>
    <w:p w:rsidR="0011401A" w:rsidRPr="0011401A" w:rsidRDefault="0011401A" w:rsidP="0011401A">
      <w:pPr>
        <w:spacing w:after="0" w:line="240" w:lineRule="auto"/>
        <w:rPr>
          <w:rFonts w:ascii="Times New Roman" w:eastAsia="Times New Roman" w:hAnsi="Times New Roman" w:cs="Times New Roman"/>
          <w:sz w:val="24"/>
          <w:szCs w:val="24"/>
          <w:lang w:val="sr-Cyrl-CS"/>
        </w:rPr>
      </w:pPr>
      <w:r w:rsidRPr="0011401A">
        <w:rPr>
          <w:rFonts w:ascii="Times New Roman" w:eastAsia="Times New Roman" w:hAnsi="Times New Roman" w:cs="Times New Roman"/>
          <w:sz w:val="24"/>
          <w:szCs w:val="24"/>
          <w:lang w:val="sr-Cyrl-CS"/>
        </w:rPr>
        <w:t>трговину, туризам и енергетику</w:t>
      </w:r>
    </w:p>
    <w:p w:rsidR="0011401A" w:rsidRPr="0011401A" w:rsidRDefault="0011401A" w:rsidP="0011401A">
      <w:pPr>
        <w:spacing w:after="0" w:line="240" w:lineRule="auto"/>
        <w:rPr>
          <w:rFonts w:ascii="Times New Roman" w:eastAsia="Times New Roman" w:hAnsi="Times New Roman" w:cs="Times New Roman"/>
          <w:sz w:val="24"/>
          <w:szCs w:val="24"/>
          <w:lang w:val="sr-Cyrl-CS"/>
        </w:rPr>
      </w:pPr>
      <w:r w:rsidRPr="0011401A">
        <w:rPr>
          <w:rFonts w:ascii="Times New Roman" w:eastAsia="Times New Roman" w:hAnsi="Times New Roman" w:cs="Times New Roman"/>
          <w:sz w:val="24"/>
          <w:szCs w:val="24"/>
        </w:rPr>
        <w:t xml:space="preserve">19. </w:t>
      </w:r>
      <w:proofErr w:type="gramStart"/>
      <w:r w:rsidRPr="0011401A">
        <w:rPr>
          <w:rFonts w:ascii="Times New Roman" w:eastAsia="Times New Roman" w:hAnsi="Times New Roman" w:cs="Times New Roman"/>
          <w:sz w:val="24"/>
          <w:szCs w:val="24"/>
          <w:lang w:val="sr-Cyrl-RS"/>
        </w:rPr>
        <w:t xml:space="preserve">април  </w:t>
      </w:r>
      <w:r w:rsidRPr="0011401A">
        <w:rPr>
          <w:rFonts w:ascii="Times New Roman" w:eastAsia="Times New Roman" w:hAnsi="Times New Roman" w:cs="Times New Roman"/>
          <w:sz w:val="24"/>
          <w:szCs w:val="24"/>
          <w:lang w:val="sr-Cyrl-CS"/>
        </w:rPr>
        <w:t>2021</w:t>
      </w:r>
      <w:proofErr w:type="gramEnd"/>
      <w:r w:rsidRPr="0011401A">
        <w:rPr>
          <w:rFonts w:ascii="Times New Roman" w:eastAsia="Times New Roman" w:hAnsi="Times New Roman" w:cs="Times New Roman"/>
          <w:sz w:val="24"/>
          <w:szCs w:val="24"/>
          <w:lang w:val="sr-Cyrl-CS"/>
        </w:rPr>
        <w:t>. године</w:t>
      </w:r>
    </w:p>
    <w:p w:rsidR="0011401A" w:rsidRPr="0011401A" w:rsidRDefault="0011401A" w:rsidP="0011401A">
      <w:pPr>
        <w:spacing w:after="0" w:line="240" w:lineRule="auto"/>
        <w:rPr>
          <w:rFonts w:ascii="Times New Roman" w:eastAsia="Times New Roman" w:hAnsi="Times New Roman" w:cs="Times New Roman"/>
          <w:sz w:val="24"/>
          <w:szCs w:val="24"/>
          <w:lang w:val="sr-Cyrl-CS"/>
        </w:rPr>
      </w:pPr>
      <w:r w:rsidRPr="0011401A">
        <w:rPr>
          <w:rFonts w:ascii="Times New Roman" w:eastAsia="Times New Roman" w:hAnsi="Times New Roman" w:cs="Times New Roman"/>
          <w:sz w:val="24"/>
          <w:szCs w:val="24"/>
          <w:lang w:val="sr-Cyrl-CS"/>
        </w:rPr>
        <w:t>Б е о г р а д</w:t>
      </w:r>
    </w:p>
    <w:p w:rsidR="0011401A" w:rsidRPr="0011401A" w:rsidRDefault="0011401A" w:rsidP="0011401A">
      <w:pPr>
        <w:spacing w:after="0" w:line="240" w:lineRule="auto"/>
        <w:rPr>
          <w:rFonts w:ascii="Times New Roman" w:eastAsia="Times New Roman" w:hAnsi="Times New Roman" w:cs="Times New Roman"/>
          <w:sz w:val="24"/>
          <w:szCs w:val="24"/>
          <w:lang w:val="sr-Cyrl-CS"/>
        </w:rPr>
      </w:pPr>
    </w:p>
    <w:p w:rsidR="0011401A" w:rsidRPr="0011401A" w:rsidRDefault="0011401A" w:rsidP="0011401A">
      <w:pPr>
        <w:spacing w:after="0" w:line="240" w:lineRule="auto"/>
        <w:rPr>
          <w:rFonts w:ascii="Times New Roman" w:eastAsia="Times New Roman" w:hAnsi="Times New Roman" w:cs="Times New Roman"/>
          <w:sz w:val="24"/>
          <w:szCs w:val="24"/>
          <w:lang w:val="sr-Cyrl-RS"/>
        </w:rPr>
      </w:pPr>
    </w:p>
    <w:p w:rsidR="0011401A" w:rsidRPr="0011401A" w:rsidRDefault="0011401A" w:rsidP="0011401A">
      <w:pPr>
        <w:spacing w:after="0" w:line="240" w:lineRule="auto"/>
        <w:rPr>
          <w:rFonts w:ascii="Times New Roman" w:eastAsia="Times New Roman" w:hAnsi="Times New Roman" w:cs="Times New Roman"/>
          <w:sz w:val="24"/>
          <w:szCs w:val="24"/>
          <w:lang w:val="sr-Cyrl-RS"/>
        </w:rPr>
      </w:pPr>
    </w:p>
    <w:p w:rsidR="0011401A" w:rsidRPr="0011401A" w:rsidRDefault="0011401A" w:rsidP="0011401A">
      <w:pPr>
        <w:spacing w:after="0" w:line="240" w:lineRule="auto"/>
        <w:rPr>
          <w:rFonts w:ascii="Times New Roman" w:eastAsia="Times New Roman" w:hAnsi="Times New Roman" w:cs="Times New Roman"/>
          <w:sz w:val="24"/>
          <w:szCs w:val="24"/>
          <w:lang w:val="ru-RU"/>
        </w:rPr>
      </w:pPr>
    </w:p>
    <w:p w:rsidR="0011401A" w:rsidRPr="0011401A" w:rsidRDefault="0011401A" w:rsidP="0011401A">
      <w:pPr>
        <w:spacing w:after="0" w:line="240" w:lineRule="auto"/>
        <w:jc w:val="center"/>
        <w:rPr>
          <w:rFonts w:ascii="Times New Roman" w:eastAsia="Times New Roman" w:hAnsi="Times New Roman" w:cs="Times New Roman"/>
          <w:sz w:val="24"/>
          <w:szCs w:val="24"/>
          <w:lang w:val="sr-Cyrl-CS"/>
        </w:rPr>
      </w:pPr>
      <w:r w:rsidRPr="0011401A">
        <w:rPr>
          <w:rFonts w:ascii="Times New Roman" w:eastAsia="Times New Roman" w:hAnsi="Times New Roman" w:cs="Times New Roman"/>
          <w:sz w:val="24"/>
          <w:szCs w:val="24"/>
          <w:lang w:val="sr-Cyrl-CS"/>
        </w:rPr>
        <w:t>ПРЕДСЕДНИК НАРОДНЕ СКУПШТИНЕ</w:t>
      </w:r>
    </w:p>
    <w:p w:rsidR="0011401A" w:rsidRPr="0011401A" w:rsidRDefault="0011401A" w:rsidP="0011401A">
      <w:pPr>
        <w:spacing w:after="0" w:line="240" w:lineRule="auto"/>
        <w:rPr>
          <w:rFonts w:ascii="Times New Roman" w:eastAsia="Times New Roman" w:hAnsi="Times New Roman" w:cs="Times New Roman"/>
          <w:sz w:val="24"/>
          <w:szCs w:val="24"/>
          <w:lang w:val="sr-Cyrl-CS"/>
        </w:rPr>
      </w:pPr>
    </w:p>
    <w:p w:rsidR="0011401A" w:rsidRPr="0011401A" w:rsidRDefault="0011401A" w:rsidP="0011401A">
      <w:pPr>
        <w:spacing w:after="0" w:line="240" w:lineRule="auto"/>
        <w:rPr>
          <w:rFonts w:ascii="Times New Roman" w:eastAsia="Times New Roman" w:hAnsi="Times New Roman" w:cs="Times New Roman"/>
          <w:sz w:val="24"/>
          <w:szCs w:val="24"/>
          <w:lang w:val="sr-Cyrl-CS"/>
        </w:rPr>
      </w:pPr>
    </w:p>
    <w:p w:rsidR="0011401A" w:rsidRPr="0011401A" w:rsidRDefault="0011401A" w:rsidP="0011401A">
      <w:pPr>
        <w:tabs>
          <w:tab w:val="left" w:pos="1440"/>
        </w:tabs>
        <w:spacing w:after="0" w:line="240" w:lineRule="auto"/>
        <w:jc w:val="both"/>
        <w:rPr>
          <w:rFonts w:ascii="Times New Roman" w:eastAsia="Times New Roman" w:hAnsi="Times New Roman" w:cs="Times New Roman"/>
          <w:sz w:val="24"/>
          <w:szCs w:val="24"/>
          <w:lang w:val="sr-Cyrl-CS"/>
        </w:rPr>
      </w:pPr>
      <w:r w:rsidRPr="0011401A">
        <w:rPr>
          <w:rFonts w:ascii="Times New Roman" w:eastAsia="Times New Roman" w:hAnsi="Times New Roman" w:cs="Times New Roman"/>
          <w:sz w:val="24"/>
          <w:szCs w:val="24"/>
          <w:lang w:val="sr-Cyrl-CS"/>
        </w:rPr>
        <w:tab/>
        <w:t>На основу члана 15</w:t>
      </w:r>
      <w:r w:rsidRPr="0011401A">
        <w:rPr>
          <w:rFonts w:ascii="Times New Roman" w:eastAsia="Times New Roman" w:hAnsi="Times New Roman" w:cs="Times New Roman"/>
          <w:sz w:val="24"/>
          <w:szCs w:val="24"/>
          <w:lang w:val="ru-RU"/>
        </w:rPr>
        <w:t>7</w:t>
      </w:r>
      <w:r w:rsidRPr="0011401A">
        <w:rPr>
          <w:rFonts w:ascii="Times New Roman" w:eastAsia="Times New Roman" w:hAnsi="Times New Roman" w:cs="Times New Roman"/>
          <w:sz w:val="24"/>
          <w:szCs w:val="24"/>
          <w:lang w:val="sr-Cyrl-CS"/>
        </w:rPr>
        <w:t xml:space="preserve">. став </w:t>
      </w:r>
      <w:r w:rsidRPr="0011401A">
        <w:rPr>
          <w:rFonts w:ascii="Times New Roman" w:eastAsia="Times New Roman" w:hAnsi="Times New Roman" w:cs="Times New Roman"/>
          <w:sz w:val="24"/>
          <w:szCs w:val="24"/>
          <w:lang w:val="ru-RU"/>
        </w:rPr>
        <w:t>6</w:t>
      </w:r>
      <w:r w:rsidRPr="0011401A">
        <w:rPr>
          <w:rFonts w:ascii="Times New Roman" w:eastAsia="Times New Roman" w:hAnsi="Times New Roman" w:cs="Times New Roman"/>
          <w:sz w:val="24"/>
          <w:szCs w:val="24"/>
          <w:lang w:val="sr-Cyrl-CS"/>
        </w:rPr>
        <w:t>. и члана 161. став 1. Пословника Народне скупштине („Службени гласник РС“, број</w:t>
      </w:r>
      <w:r w:rsidRPr="0011401A">
        <w:rPr>
          <w:rFonts w:ascii="Times New Roman" w:eastAsia="Times New Roman" w:hAnsi="Times New Roman" w:cs="Times New Roman"/>
          <w:sz w:val="24"/>
          <w:szCs w:val="24"/>
        </w:rPr>
        <w:t xml:space="preserve"> 20/12 – </w:t>
      </w:r>
      <w:r w:rsidRPr="0011401A">
        <w:rPr>
          <w:rFonts w:ascii="Times New Roman" w:eastAsia="Times New Roman" w:hAnsi="Times New Roman" w:cs="Times New Roman"/>
          <w:sz w:val="24"/>
          <w:szCs w:val="24"/>
          <w:lang w:val="sr-Cyrl-RS"/>
        </w:rPr>
        <w:t>пречишћен текст</w:t>
      </w:r>
      <w:r w:rsidRPr="0011401A">
        <w:rPr>
          <w:rFonts w:ascii="Times New Roman" w:eastAsia="Times New Roman" w:hAnsi="Times New Roman" w:cs="Times New Roman"/>
          <w:sz w:val="24"/>
          <w:szCs w:val="24"/>
          <w:lang w:val="sr-Cyrl-CS"/>
        </w:rPr>
        <w:t xml:space="preserve">), Одбор за привреду, регионални развој, трговину, туризам и енергетику подноси на ПРЕДЛОГ ЗАКОНА О ИЗМЕНАМА И ДОПУНАМА ЗАКОНА О РУДАРСТВУ И ГЕОЛОШКИМ ИСТРАЖИВАЊИМА следеће амандмане </w:t>
      </w:r>
    </w:p>
    <w:p w:rsidR="0011401A" w:rsidRPr="0011401A" w:rsidRDefault="0011401A" w:rsidP="0011401A">
      <w:pPr>
        <w:tabs>
          <w:tab w:val="left" w:pos="1440"/>
        </w:tabs>
        <w:spacing w:after="0" w:line="240" w:lineRule="auto"/>
        <w:jc w:val="both"/>
        <w:rPr>
          <w:rFonts w:ascii="Times New Roman" w:eastAsia="Times New Roman" w:hAnsi="Times New Roman" w:cs="Times New Roman"/>
          <w:sz w:val="24"/>
          <w:szCs w:val="24"/>
          <w:lang w:val="sr-Cyrl-RS"/>
        </w:rPr>
      </w:pPr>
    </w:p>
    <w:p w:rsidR="0011401A" w:rsidRPr="0011401A" w:rsidRDefault="0011401A" w:rsidP="0011401A">
      <w:pPr>
        <w:spacing w:after="0" w:line="240" w:lineRule="auto"/>
        <w:jc w:val="center"/>
        <w:rPr>
          <w:rFonts w:ascii="Times New Roman" w:eastAsia="Times New Roman" w:hAnsi="Times New Roman" w:cs="Times New Roman"/>
          <w:bCs/>
          <w:sz w:val="24"/>
          <w:szCs w:val="24"/>
          <w:lang w:val="sr-Latn-CS"/>
        </w:rPr>
      </w:pPr>
      <w:r w:rsidRPr="0011401A">
        <w:rPr>
          <w:rFonts w:ascii="Times New Roman" w:eastAsia="Times New Roman" w:hAnsi="Times New Roman" w:cs="Times New Roman"/>
          <w:bCs/>
          <w:sz w:val="24"/>
          <w:szCs w:val="24"/>
          <w:lang w:val="sr-Cyrl-RS"/>
        </w:rPr>
        <w:t>А</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М</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А</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Н</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Д</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М</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А</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Н</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CS"/>
        </w:rPr>
        <w:t xml:space="preserve">  </w:t>
      </w:r>
      <w:r w:rsidRPr="0011401A">
        <w:rPr>
          <w:rFonts w:ascii="Times New Roman" w:eastAsia="Times New Roman" w:hAnsi="Times New Roman" w:cs="Times New Roman"/>
          <w:bCs/>
          <w:sz w:val="24"/>
          <w:szCs w:val="24"/>
          <w:lang w:val="sr-Latn-CS"/>
        </w:rPr>
        <w:t>I</w:t>
      </w:r>
    </w:p>
    <w:p w:rsidR="0011401A" w:rsidRPr="0011401A" w:rsidRDefault="0011401A" w:rsidP="0011401A">
      <w:pPr>
        <w:spacing w:after="0" w:line="240" w:lineRule="auto"/>
        <w:jc w:val="center"/>
        <w:rPr>
          <w:rFonts w:ascii="Times New Roman" w:eastAsia="Times New Roman" w:hAnsi="Times New Roman" w:cs="Times New Roman"/>
          <w:b/>
          <w:bCs/>
          <w:sz w:val="24"/>
          <w:szCs w:val="24"/>
          <w:lang w:val="sr-Latn-CS"/>
        </w:rPr>
      </w:pPr>
    </w:p>
    <w:p w:rsidR="0011401A" w:rsidRPr="0011401A" w:rsidRDefault="0011401A" w:rsidP="0011401A">
      <w:pPr>
        <w:tabs>
          <w:tab w:val="left" w:pos="1440"/>
        </w:tabs>
        <w:spacing w:after="0" w:line="240" w:lineRule="auto"/>
        <w:rPr>
          <w:rFonts w:ascii="Times New Roman" w:eastAsia="Times New Roman" w:hAnsi="Times New Roman" w:cs="Times New Roman"/>
          <w:bCs/>
          <w:sz w:val="24"/>
          <w:szCs w:val="24"/>
          <w:lang w:val="sr-Cyrl-CS"/>
        </w:rPr>
      </w:pPr>
      <w:r w:rsidRPr="0011401A">
        <w:rPr>
          <w:rFonts w:ascii="Times New Roman" w:eastAsia="Times New Roman" w:hAnsi="Times New Roman" w:cs="Times New Roman"/>
          <w:b/>
          <w:bCs/>
          <w:sz w:val="24"/>
          <w:szCs w:val="24"/>
          <w:lang w:val="sr-Latn-CS"/>
        </w:rPr>
        <w:tab/>
      </w:r>
      <w:r w:rsidRPr="0011401A">
        <w:rPr>
          <w:rFonts w:ascii="Times New Roman" w:eastAsia="Times New Roman" w:hAnsi="Times New Roman" w:cs="Times New Roman"/>
          <w:b/>
          <w:bCs/>
          <w:sz w:val="24"/>
          <w:szCs w:val="24"/>
          <w:lang w:val="sr-Cyrl-RS"/>
        </w:rPr>
        <w:t xml:space="preserve"> </w:t>
      </w:r>
      <w:r w:rsidRPr="0011401A">
        <w:rPr>
          <w:rFonts w:ascii="Times New Roman" w:eastAsia="Times New Roman" w:hAnsi="Times New Roman" w:cs="Times New Roman"/>
          <w:bCs/>
          <w:sz w:val="24"/>
          <w:szCs w:val="24"/>
          <w:lang w:val="sr-Cyrl-RS"/>
        </w:rPr>
        <w:t>У Предлогу закона</w:t>
      </w:r>
      <w:r w:rsidRPr="0011401A">
        <w:rPr>
          <w:rFonts w:ascii="Times New Roman" w:eastAsia="Times New Roman" w:hAnsi="Times New Roman" w:cs="Times New Roman"/>
          <w:b/>
          <w:bCs/>
          <w:sz w:val="24"/>
          <w:szCs w:val="24"/>
          <w:lang w:val="sr-Cyrl-RS"/>
        </w:rPr>
        <w:t xml:space="preserve"> </w:t>
      </w:r>
      <w:r w:rsidRPr="0011401A">
        <w:rPr>
          <w:rFonts w:ascii="Times New Roman" w:eastAsia="Times New Roman" w:hAnsi="Times New Roman" w:cs="Times New Roman"/>
          <w:bCs/>
          <w:sz w:val="24"/>
          <w:szCs w:val="24"/>
          <w:lang w:val="sr-Cyrl-RS"/>
        </w:rPr>
        <w:t>о изменама и допунама</w:t>
      </w:r>
      <w:r w:rsidRPr="0011401A">
        <w:rPr>
          <w:rFonts w:ascii="Times New Roman" w:eastAsia="Times New Roman" w:hAnsi="Times New Roman" w:cs="Times New Roman"/>
          <w:b/>
          <w:bCs/>
          <w:sz w:val="24"/>
          <w:szCs w:val="24"/>
          <w:lang w:val="sr-Cyrl-RS"/>
        </w:rPr>
        <w:t xml:space="preserve"> </w:t>
      </w:r>
      <w:r w:rsidRPr="0011401A">
        <w:rPr>
          <w:rFonts w:ascii="Times New Roman" w:eastAsia="Times New Roman" w:hAnsi="Times New Roman" w:cs="Times New Roman"/>
          <w:bCs/>
          <w:sz w:val="24"/>
          <w:szCs w:val="24"/>
          <w:lang w:val="sr-Cyrl-RS"/>
        </w:rPr>
        <w:t>Закона о рударству и геолошким истраживањима,</w:t>
      </w:r>
      <w:r w:rsidRPr="0011401A">
        <w:rPr>
          <w:rFonts w:ascii="Times New Roman" w:eastAsia="Times New Roman" w:hAnsi="Times New Roman" w:cs="Times New Roman"/>
          <w:bCs/>
          <w:sz w:val="24"/>
          <w:szCs w:val="24"/>
        </w:rPr>
        <w:t xml:space="preserve"> </w:t>
      </w:r>
      <w:r w:rsidRPr="0011401A">
        <w:rPr>
          <w:rFonts w:ascii="Times New Roman" w:eastAsia="Times New Roman" w:hAnsi="Times New Roman" w:cs="Times New Roman"/>
          <w:bCs/>
          <w:sz w:val="24"/>
          <w:szCs w:val="24"/>
          <w:lang w:val="sr-Cyrl-RS"/>
        </w:rPr>
        <w:t>у</w:t>
      </w:r>
      <w:r w:rsidRPr="0011401A">
        <w:rPr>
          <w:rFonts w:ascii="Times New Roman" w:eastAsia="Times New Roman" w:hAnsi="Times New Roman" w:cs="Times New Roman"/>
          <w:bCs/>
          <w:sz w:val="24"/>
          <w:szCs w:val="24"/>
          <w:lang w:val="sr-Cyrl-CS"/>
        </w:rPr>
        <w:t xml:space="preserve"> члану 2. став 4. се мења тако да гласи:</w:t>
      </w:r>
    </w:p>
    <w:p w:rsidR="0011401A" w:rsidRPr="0011401A" w:rsidRDefault="0011401A" w:rsidP="0011401A">
      <w:pPr>
        <w:tabs>
          <w:tab w:val="left" w:pos="1440"/>
        </w:tabs>
        <w:spacing w:after="0" w:line="240" w:lineRule="auto"/>
        <w:rPr>
          <w:rFonts w:ascii="Times New Roman" w:eastAsia="Times New Roman" w:hAnsi="Times New Roman" w:cs="Times New Roman"/>
          <w:bCs/>
          <w:sz w:val="24"/>
          <w:szCs w:val="24"/>
          <w:lang w:val="sr-Cyrl-CS"/>
        </w:rPr>
      </w:pPr>
      <w:r w:rsidRPr="0011401A">
        <w:rPr>
          <w:rFonts w:ascii="Times New Roman" w:eastAsia="Times New Roman" w:hAnsi="Times New Roman" w:cs="Times New Roman"/>
          <w:bCs/>
          <w:sz w:val="24"/>
          <w:szCs w:val="24"/>
          <w:lang w:val="sr-Cyrl-CS"/>
        </w:rPr>
        <w:tab/>
        <w:t>„Тачка 8) мења се и гласи:</w:t>
      </w:r>
    </w:p>
    <w:p w:rsidR="0011401A" w:rsidRPr="0011401A" w:rsidRDefault="0011401A" w:rsidP="0011401A">
      <w:pPr>
        <w:tabs>
          <w:tab w:val="left" w:pos="1440"/>
          <w:tab w:val="left" w:pos="1530"/>
        </w:tabs>
        <w:spacing w:after="0" w:line="240" w:lineRule="auto"/>
        <w:jc w:val="both"/>
        <w:rPr>
          <w:rFonts w:ascii="Times New Roman" w:eastAsia="Times New Roman" w:hAnsi="Times New Roman" w:cs="Times New Roman"/>
          <w:bCs/>
          <w:sz w:val="24"/>
          <w:szCs w:val="24"/>
          <w:lang w:val="sr-Cyrl-CS"/>
        </w:rPr>
      </w:pPr>
      <w:r w:rsidRPr="0011401A">
        <w:rPr>
          <w:rFonts w:ascii="Times New Roman" w:eastAsia="Times New Roman" w:hAnsi="Times New Roman" w:cs="Times New Roman"/>
          <w:bCs/>
          <w:sz w:val="24"/>
          <w:szCs w:val="24"/>
          <w:lang w:val="sr-Cyrl-CS"/>
        </w:rPr>
        <w:tab/>
        <w:t>„</w:t>
      </w:r>
      <w:r w:rsidRPr="0011401A">
        <w:rPr>
          <w:rFonts w:ascii="Times New Roman" w:eastAsia="Times New Roman" w:hAnsi="Times New Roman" w:cs="Times New Roman"/>
          <w:color w:val="000000"/>
          <w:sz w:val="24"/>
          <w:szCs w:val="24"/>
          <w:lang w:val="sr-Cyrl-CS"/>
        </w:rPr>
        <w:t>8)</w:t>
      </w:r>
      <w:r w:rsidRPr="0011401A">
        <w:rPr>
          <w:rFonts w:ascii="Times New Roman" w:eastAsia="Times New Roman" w:hAnsi="Times New Roman" w:cs="Times New Roman"/>
          <w:color w:val="000000"/>
          <w:sz w:val="24"/>
          <w:szCs w:val="24"/>
          <w:lang w:val="ru-RU"/>
        </w:rPr>
        <w:tab/>
      </w:r>
      <w:r w:rsidRPr="0011401A">
        <w:rPr>
          <w:rFonts w:ascii="Times New Roman" w:eastAsia="Times New Roman" w:hAnsi="Times New Roman" w:cs="Times New Roman"/>
          <w:color w:val="000000"/>
          <w:sz w:val="24"/>
          <w:szCs w:val="24"/>
          <w:lang w:val="sr-Cyrl-CS"/>
        </w:rPr>
        <w:t>минералне сировине су концентрације минералних материја, органског и неорганског порекла, које се при одређеном степену развоја технике и технологије, могу економично користити, било у природном стању или након одговарајуће прераде. Обухватају све врсте угља и уљних глинаца (шкриљаца), угљоводонике у течном и гасовитом стању (нафта и гас) и остале природне гасове, радиоактивне минералне сировине, металичне минералне сировине, укључујући племените и ретке метале, неметаличне минералне сировине, укључујући и сировине за добијање грађевинског материјала, драго и полудраго камење, све врсте соли и соних вода, подземне воде из којих се добијају корисне минералне сировине, подземне воде везане за рударску технологију и гасови који се са њима јављају, техногене минералне сировине и секундарне минералне сировине;“</w:t>
      </w:r>
    </w:p>
    <w:p w:rsidR="0011401A" w:rsidRPr="0011401A" w:rsidRDefault="0011401A" w:rsidP="0011401A">
      <w:pPr>
        <w:tabs>
          <w:tab w:val="left" w:pos="1440"/>
        </w:tabs>
        <w:spacing w:after="0" w:line="240" w:lineRule="auto"/>
        <w:ind w:firstLine="720"/>
        <w:rPr>
          <w:rFonts w:ascii="Times New Roman" w:eastAsia="Times New Roman" w:hAnsi="Times New Roman" w:cs="Times New Roman"/>
          <w:color w:val="000000"/>
          <w:sz w:val="24"/>
          <w:szCs w:val="24"/>
          <w:lang w:val="sr-Cyrl-RS"/>
        </w:rPr>
      </w:pPr>
      <w:r w:rsidRPr="0011401A">
        <w:rPr>
          <w:rFonts w:ascii="Times New Roman" w:eastAsia="Times New Roman" w:hAnsi="Times New Roman" w:cs="Times New Roman"/>
          <w:bCs/>
          <w:sz w:val="24"/>
          <w:szCs w:val="24"/>
          <w:lang w:val="sr-Cyrl-CS"/>
        </w:rPr>
        <w:tab/>
        <w:t xml:space="preserve">У ставу 20. </w:t>
      </w:r>
      <w:r w:rsidRPr="0011401A">
        <w:rPr>
          <w:rFonts w:ascii="Times New Roman" w:eastAsia="Times New Roman" w:hAnsi="Times New Roman" w:cs="Times New Roman"/>
          <w:color w:val="000000"/>
          <w:sz w:val="24"/>
          <w:szCs w:val="24"/>
          <w:lang w:val="sr-Cyrl-RS"/>
        </w:rPr>
        <w:t>којим се додају тач. 54) и 55), мења се тачка 54) тако да гласи:</w:t>
      </w:r>
    </w:p>
    <w:p w:rsidR="0011401A" w:rsidRPr="0011401A" w:rsidRDefault="0011401A" w:rsidP="0011401A">
      <w:pPr>
        <w:tabs>
          <w:tab w:val="left" w:pos="1440"/>
        </w:tabs>
        <w:spacing w:after="0" w:line="240" w:lineRule="auto"/>
        <w:jc w:val="both"/>
        <w:rPr>
          <w:rFonts w:ascii="Times New Roman" w:eastAsia="Times New Roman" w:hAnsi="Times New Roman" w:cs="Times New Roman"/>
          <w:color w:val="000000"/>
          <w:sz w:val="24"/>
          <w:szCs w:val="24"/>
          <w:lang w:val="sr-Cyrl-RS"/>
        </w:rPr>
      </w:pPr>
      <w:r w:rsidRPr="0011401A">
        <w:rPr>
          <w:rFonts w:ascii="Times New Roman" w:eastAsia="Times New Roman" w:hAnsi="Times New Roman" w:cs="Times New Roman"/>
          <w:color w:val="000000"/>
          <w:sz w:val="24"/>
          <w:szCs w:val="24"/>
          <w:lang w:val="sr-Cyrl-RS"/>
        </w:rPr>
        <w:tab/>
        <w:t>„54) „Инвестициони споразум” је уговор који  закључују Република Србија, коју заступа Влада и инвеститор који је стекао право на експлоатацију минералних сировина у смислу овог закона којим се ближе уређују питања од интереса за сваку од уговорних страна и који може садржати одложне и раскидне услове и рокове.“.“</w:t>
      </w:r>
    </w:p>
    <w:p w:rsidR="0011401A" w:rsidRPr="0011401A" w:rsidRDefault="0011401A" w:rsidP="0011401A">
      <w:pPr>
        <w:spacing w:after="0" w:line="240" w:lineRule="auto"/>
        <w:jc w:val="both"/>
        <w:rPr>
          <w:rFonts w:ascii="Times New Roman" w:eastAsia="Times New Roman" w:hAnsi="Times New Roman" w:cs="Times New Roman"/>
          <w:color w:val="000000"/>
          <w:sz w:val="24"/>
          <w:szCs w:val="24"/>
          <w:lang w:val="sr-Cyrl-RS"/>
        </w:rPr>
      </w:pPr>
      <w:r w:rsidRPr="0011401A">
        <w:rPr>
          <w:rFonts w:ascii="Times New Roman" w:eastAsia="Times New Roman" w:hAnsi="Times New Roman" w:cs="Times New Roman"/>
          <w:color w:val="000000"/>
          <w:sz w:val="24"/>
          <w:szCs w:val="24"/>
          <w:lang w:val="sr-Cyrl-RS"/>
        </w:rPr>
        <w:tab/>
      </w:r>
    </w:p>
    <w:p w:rsidR="0011401A" w:rsidRPr="0011401A" w:rsidRDefault="0011401A" w:rsidP="0011401A">
      <w:pPr>
        <w:spacing w:after="0" w:line="240" w:lineRule="auto"/>
        <w:jc w:val="center"/>
        <w:rPr>
          <w:rFonts w:ascii="Times New Roman" w:eastAsia="Times New Roman" w:hAnsi="Times New Roman" w:cs="Times New Roman"/>
          <w:sz w:val="24"/>
          <w:szCs w:val="24"/>
          <w:lang w:val="sr-Cyrl-CS"/>
        </w:rPr>
      </w:pPr>
      <w:r w:rsidRPr="0011401A">
        <w:rPr>
          <w:rFonts w:ascii="Times New Roman" w:eastAsia="Times New Roman" w:hAnsi="Times New Roman" w:cs="Times New Roman"/>
          <w:sz w:val="24"/>
          <w:szCs w:val="24"/>
          <w:lang w:val="sr-Cyrl-CS"/>
        </w:rPr>
        <w:t>О б р а з л о ж е њ е</w:t>
      </w:r>
    </w:p>
    <w:p w:rsidR="0011401A" w:rsidRPr="0011401A" w:rsidRDefault="0011401A" w:rsidP="0011401A">
      <w:pPr>
        <w:spacing w:after="0" w:line="240" w:lineRule="auto"/>
        <w:jc w:val="center"/>
        <w:rPr>
          <w:rFonts w:ascii="Times New Roman" w:eastAsia="Times New Roman" w:hAnsi="Times New Roman" w:cs="Times New Roman"/>
          <w:sz w:val="24"/>
          <w:szCs w:val="24"/>
          <w:lang w:val="sr-Cyrl-CS"/>
        </w:rPr>
      </w:pPr>
    </w:p>
    <w:p w:rsidR="0011401A" w:rsidRPr="0011401A" w:rsidRDefault="0011401A" w:rsidP="0011401A">
      <w:pPr>
        <w:tabs>
          <w:tab w:val="left" w:pos="1440"/>
        </w:tabs>
        <w:spacing w:after="0" w:line="240" w:lineRule="auto"/>
        <w:jc w:val="both"/>
        <w:rPr>
          <w:rFonts w:ascii="Times New Roman" w:eastAsia="Times New Roman" w:hAnsi="Times New Roman" w:cs="Times New Roman"/>
          <w:sz w:val="24"/>
          <w:szCs w:val="24"/>
          <w:lang w:val="sr-Cyrl-CS"/>
        </w:rPr>
      </w:pPr>
      <w:r w:rsidRPr="0011401A">
        <w:rPr>
          <w:rFonts w:ascii="Times New Roman" w:eastAsia="Times New Roman" w:hAnsi="Times New Roman" w:cs="Times New Roman"/>
          <w:b/>
          <w:sz w:val="24"/>
          <w:szCs w:val="24"/>
          <w:lang w:val="sr-Cyrl-CS"/>
        </w:rPr>
        <w:tab/>
      </w:r>
      <w:r w:rsidRPr="0011401A">
        <w:rPr>
          <w:rFonts w:ascii="Times New Roman" w:eastAsia="Times New Roman" w:hAnsi="Times New Roman" w:cs="Times New Roman"/>
          <w:sz w:val="24"/>
          <w:szCs w:val="24"/>
          <w:lang w:val="sr-Cyrl-CS"/>
        </w:rPr>
        <w:t>Овом изменом се одређује дефиниција секундарне минералне сировине. Пракса је показала да је  у претходном периоду услед коришћења застарелих технолошких процеса припреме и прераде минералних сировина велики део истих остао неискоришћен у рударском отпаду. Овим се отвара нова инвестициона шанса као и шанса за решавање питања заштите животне средине у области рударства.</w:t>
      </w:r>
    </w:p>
    <w:p w:rsidR="0011401A" w:rsidRPr="0011401A" w:rsidRDefault="0011401A" w:rsidP="0011401A">
      <w:pPr>
        <w:tabs>
          <w:tab w:val="left" w:pos="1440"/>
        </w:tabs>
        <w:spacing w:after="0" w:line="240" w:lineRule="auto"/>
        <w:jc w:val="both"/>
        <w:rPr>
          <w:rFonts w:ascii="Times New Roman" w:eastAsia="Times New Roman" w:hAnsi="Times New Roman" w:cs="Times New Roman"/>
          <w:sz w:val="24"/>
          <w:szCs w:val="24"/>
        </w:rPr>
      </w:pPr>
      <w:r w:rsidRPr="0011401A">
        <w:rPr>
          <w:rFonts w:ascii="Times New Roman" w:eastAsia="Times New Roman" w:hAnsi="Times New Roman" w:cs="Times New Roman"/>
          <w:b/>
          <w:sz w:val="24"/>
          <w:szCs w:val="24"/>
          <w:lang w:val="sr-Cyrl-CS"/>
        </w:rPr>
        <w:tab/>
      </w:r>
      <w:r w:rsidRPr="0011401A">
        <w:rPr>
          <w:rFonts w:ascii="Times New Roman" w:eastAsia="Times New Roman" w:hAnsi="Times New Roman" w:cs="Times New Roman"/>
          <w:sz w:val="24"/>
          <w:szCs w:val="24"/>
          <w:lang w:val="sr-Cyrl-CS"/>
        </w:rPr>
        <w:t>Предложеном изменом се јасније дефинише појам инвестиционог споразума.</w:t>
      </w:r>
      <w:r w:rsidRPr="0011401A">
        <w:rPr>
          <w:rFonts w:ascii="Times New Roman" w:eastAsia="Times New Roman" w:hAnsi="Times New Roman" w:cs="Times New Roman"/>
          <w:sz w:val="24"/>
          <w:szCs w:val="24"/>
        </w:rPr>
        <w:t xml:space="preserve"> </w:t>
      </w:r>
      <w:r w:rsidRPr="0011401A">
        <w:rPr>
          <w:rFonts w:ascii="Times New Roman" w:eastAsia="Times New Roman" w:hAnsi="Times New Roman" w:cs="Times New Roman"/>
          <w:sz w:val="24"/>
          <w:szCs w:val="24"/>
          <w:lang w:val="sr-Cyrl-RS"/>
        </w:rPr>
        <w:t xml:space="preserve">Неопходно је да се </w:t>
      </w:r>
      <w:r w:rsidRPr="0011401A">
        <w:rPr>
          <w:rFonts w:ascii="Times New Roman" w:eastAsia="Times New Roman" w:hAnsi="Times New Roman" w:cs="Times New Roman"/>
          <w:sz w:val="24"/>
          <w:szCs w:val="24"/>
          <w:lang w:val="sr-Cyrl-CS"/>
        </w:rPr>
        <w:t xml:space="preserve"> прецизно дефинишу односи који се овим важним споразумом регулишу, а који треба да увећају инвестиције у сектор рударства.</w:t>
      </w:r>
    </w:p>
    <w:p w:rsidR="0011401A" w:rsidRPr="0011401A" w:rsidRDefault="0011401A" w:rsidP="0011401A">
      <w:pPr>
        <w:tabs>
          <w:tab w:val="left" w:pos="1440"/>
        </w:tabs>
        <w:spacing w:after="0" w:line="240" w:lineRule="auto"/>
        <w:jc w:val="both"/>
        <w:rPr>
          <w:rFonts w:ascii="Times New Roman" w:eastAsia="Times New Roman" w:hAnsi="Times New Roman" w:cs="Times New Roman"/>
          <w:sz w:val="24"/>
          <w:szCs w:val="24"/>
        </w:rPr>
      </w:pPr>
      <w:r w:rsidRPr="0011401A">
        <w:rPr>
          <w:rFonts w:ascii="Times New Roman" w:eastAsia="Times New Roman" w:hAnsi="Times New Roman" w:cs="Times New Roman"/>
          <w:sz w:val="24"/>
          <w:szCs w:val="24"/>
        </w:rPr>
        <w:lastRenderedPageBreak/>
        <w:t xml:space="preserve">         </w:t>
      </w:r>
    </w:p>
    <w:p w:rsidR="0011401A" w:rsidRPr="0011401A" w:rsidRDefault="0011401A" w:rsidP="0011401A">
      <w:pPr>
        <w:tabs>
          <w:tab w:val="left" w:pos="1440"/>
        </w:tabs>
        <w:spacing w:after="0" w:line="240" w:lineRule="auto"/>
        <w:jc w:val="both"/>
        <w:rPr>
          <w:rFonts w:ascii="Times New Roman" w:eastAsia="Times New Roman" w:hAnsi="Times New Roman" w:cs="Times New Roman"/>
          <w:sz w:val="24"/>
          <w:szCs w:val="24"/>
          <w:lang w:val="sr-Cyrl-CS"/>
        </w:rPr>
      </w:pPr>
    </w:p>
    <w:p w:rsidR="0011401A" w:rsidRPr="0011401A" w:rsidRDefault="0011401A" w:rsidP="0011401A">
      <w:pPr>
        <w:spacing w:after="0" w:line="240" w:lineRule="auto"/>
        <w:rPr>
          <w:rFonts w:ascii="Times New Roman" w:eastAsia="Times New Roman" w:hAnsi="Times New Roman" w:cs="Times New Roman"/>
          <w:bCs/>
          <w:sz w:val="24"/>
          <w:szCs w:val="24"/>
          <w:lang w:val="sr-Cyrl-CS"/>
        </w:rPr>
      </w:pPr>
    </w:p>
    <w:p w:rsidR="0011401A" w:rsidRPr="0011401A" w:rsidRDefault="0011401A" w:rsidP="0011401A">
      <w:pPr>
        <w:spacing w:after="0" w:line="240" w:lineRule="auto"/>
        <w:jc w:val="center"/>
        <w:rPr>
          <w:rFonts w:ascii="Times New Roman" w:eastAsia="Times New Roman" w:hAnsi="Times New Roman" w:cs="Times New Roman"/>
          <w:bCs/>
          <w:sz w:val="24"/>
          <w:szCs w:val="24"/>
          <w:lang w:val="sr-Latn-CS"/>
        </w:rPr>
      </w:pPr>
      <w:r w:rsidRPr="0011401A">
        <w:rPr>
          <w:rFonts w:ascii="Times New Roman" w:eastAsia="Times New Roman" w:hAnsi="Times New Roman" w:cs="Times New Roman"/>
          <w:bCs/>
          <w:sz w:val="24"/>
          <w:szCs w:val="24"/>
          <w:lang w:val="sr-Cyrl-RS"/>
        </w:rPr>
        <w:t>А</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М</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А</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Н</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Д</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М</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А</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Н</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CS"/>
        </w:rPr>
        <w:t xml:space="preserve">  </w:t>
      </w:r>
      <w:r w:rsidRPr="0011401A">
        <w:rPr>
          <w:rFonts w:ascii="Times New Roman" w:eastAsia="Times New Roman" w:hAnsi="Times New Roman" w:cs="Times New Roman"/>
          <w:bCs/>
          <w:sz w:val="24"/>
          <w:szCs w:val="24"/>
          <w:lang w:val="sr-Latn-CS"/>
        </w:rPr>
        <w:t>II</w:t>
      </w:r>
    </w:p>
    <w:p w:rsidR="0011401A" w:rsidRPr="0011401A" w:rsidRDefault="0011401A" w:rsidP="0011401A">
      <w:pPr>
        <w:spacing w:after="0" w:line="240" w:lineRule="auto"/>
        <w:jc w:val="center"/>
        <w:rPr>
          <w:rFonts w:ascii="Times New Roman" w:eastAsia="Times New Roman" w:hAnsi="Times New Roman" w:cs="Times New Roman"/>
          <w:b/>
          <w:color w:val="FF0000"/>
          <w:sz w:val="24"/>
          <w:szCs w:val="24"/>
          <w:lang w:val="sr-Cyrl-CS"/>
        </w:rPr>
      </w:pPr>
    </w:p>
    <w:p w:rsidR="0011401A" w:rsidRPr="0011401A" w:rsidRDefault="0011401A" w:rsidP="0011401A">
      <w:pPr>
        <w:tabs>
          <w:tab w:val="left" w:pos="1440"/>
        </w:tabs>
        <w:spacing w:after="0" w:line="240" w:lineRule="auto"/>
        <w:ind w:firstLine="720"/>
        <w:rPr>
          <w:rFonts w:ascii="Times New Roman" w:eastAsia="Calibri" w:hAnsi="Times New Roman" w:cs="Times New Roman"/>
          <w:sz w:val="24"/>
          <w:szCs w:val="24"/>
          <w:lang w:val="sr-Cyrl-RS"/>
        </w:rPr>
      </w:pPr>
      <w:r w:rsidRPr="0011401A">
        <w:rPr>
          <w:rFonts w:ascii="Times New Roman" w:eastAsia="Calibri" w:hAnsi="Times New Roman" w:cs="Times New Roman"/>
          <w:sz w:val="24"/>
          <w:szCs w:val="24"/>
          <w:lang w:val="sr-Cyrl-RS"/>
        </w:rPr>
        <w:tab/>
        <w:t>У Предлогу закона, члан 6. мења се</w:t>
      </w:r>
      <w:r w:rsidRPr="0011401A">
        <w:rPr>
          <w:rFonts w:ascii="Times New Roman" w:eastAsia="Calibri" w:hAnsi="Times New Roman" w:cs="Times New Roman"/>
          <w:sz w:val="24"/>
          <w:szCs w:val="24"/>
          <w:lang w:val="sr-Cyrl-CS"/>
        </w:rPr>
        <w:t xml:space="preserve"> и </w:t>
      </w:r>
      <w:r w:rsidRPr="0011401A">
        <w:rPr>
          <w:rFonts w:ascii="Times New Roman" w:eastAsia="Calibri" w:hAnsi="Times New Roman" w:cs="Times New Roman"/>
          <w:sz w:val="24"/>
          <w:szCs w:val="24"/>
          <w:lang w:val="sr-Cyrl-RS"/>
        </w:rPr>
        <w:t xml:space="preserve">гласи: </w:t>
      </w:r>
    </w:p>
    <w:p w:rsidR="0011401A" w:rsidRPr="0011401A" w:rsidRDefault="0011401A" w:rsidP="0011401A">
      <w:pPr>
        <w:tabs>
          <w:tab w:val="left" w:pos="1080"/>
          <w:tab w:val="left" w:pos="1440"/>
        </w:tabs>
        <w:spacing w:after="0" w:line="240" w:lineRule="auto"/>
        <w:ind w:firstLine="720"/>
        <w:jc w:val="both"/>
        <w:rPr>
          <w:rFonts w:ascii="Times New Roman" w:eastAsia="Times New Roman" w:hAnsi="Times New Roman" w:cs="Times New Roman"/>
          <w:sz w:val="24"/>
          <w:szCs w:val="24"/>
          <w:lang w:val="sr-Cyrl-RS"/>
        </w:rPr>
      </w:pPr>
      <w:r w:rsidRPr="0011401A">
        <w:rPr>
          <w:rFonts w:ascii="Times New Roman" w:eastAsia="Times New Roman" w:hAnsi="Times New Roman" w:cs="Times New Roman"/>
          <w:sz w:val="24"/>
          <w:szCs w:val="24"/>
          <w:lang w:val="sr-Cyrl-RS"/>
        </w:rPr>
        <w:tab/>
      </w:r>
      <w:r w:rsidRPr="0011401A">
        <w:rPr>
          <w:rFonts w:ascii="Times New Roman" w:eastAsia="Times New Roman" w:hAnsi="Times New Roman" w:cs="Times New Roman"/>
          <w:sz w:val="24"/>
          <w:szCs w:val="24"/>
          <w:lang w:val="sr-Cyrl-RS"/>
        </w:rPr>
        <w:tab/>
        <w:t>„После члана 8. додаје се члан 8a, који гласи:</w:t>
      </w:r>
    </w:p>
    <w:p w:rsidR="0011401A" w:rsidRPr="0011401A" w:rsidRDefault="0011401A" w:rsidP="0011401A">
      <w:pPr>
        <w:spacing w:after="0" w:line="240" w:lineRule="auto"/>
        <w:jc w:val="center"/>
        <w:rPr>
          <w:rFonts w:ascii="Times New Roman" w:eastAsia="Times New Roman" w:hAnsi="Times New Roman" w:cs="Times New Roman"/>
          <w:sz w:val="24"/>
          <w:szCs w:val="24"/>
          <w:lang w:val="sr-Cyrl-RS"/>
        </w:rPr>
      </w:pPr>
      <w:r w:rsidRPr="0011401A">
        <w:rPr>
          <w:rFonts w:ascii="Times New Roman" w:eastAsia="Calibri" w:hAnsi="Times New Roman" w:cs="Times New Roman"/>
          <w:sz w:val="24"/>
          <w:szCs w:val="24"/>
          <w:lang w:val="sr-Cyrl-RS"/>
        </w:rPr>
        <w:t>„</w:t>
      </w:r>
      <w:r w:rsidRPr="0011401A">
        <w:rPr>
          <w:rFonts w:ascii="Times New Roman" w:eastAsia="Times New Roman" w:hAnsi="Times New Roman" w:cs="Times New Roman"/>
          <w:sz w:val="24"/>
          <w:szCs w:val="24"/>
          <w:lang w:val="sr-Cyrl-RS"/>
        </w:rPr>
        <w:t>Члан 8a</w:t>
      </w:r>
    </w:p>
    <w:p w:rsidR="0011401A" w:rsidRPr="0011401A" w:rsidRDefault="0011401A" w:rsidP="0011401A">
      <w:pPr>
        <w:tabs>
          <w:tab w:val="left" w:pos="1440"/>
          <w:tab w:val="left" w:pos="1530"/>
        </w:tabs>
        <w:spacing w:after="0" w:line="240" w:lineRule="auto"/>
        <w:ind w:left="7" w:right="54" w:firstLine="713"/>
        <w:jc w:val="both"/>
        <w:rPr>
          <w:rFonts w:ascii="Times New Roman" w:eastAsia="Arial" w:hAnsi="Times New Roman" w:cs="Times New Roman"/>
          <w:sz w:val="24"/>
          <w:szCs w:val="24"/>
          <w:lang w:val="sr-Cyrl-CS"/>
        </w:rPr>
      </w:pPr>
      <w:r w:rsidRPr="0011401A">
        <w:rPr>
          <w:rFonts w:ascii="Times New Roman" w:eastAsia="Arial" w:hAnsi="Times New Roman" w:cs="Times New Roman"/>
          <w:sz w:val="24"/>
          <w:szCs w:val="24"/>
          <w:lang w:val="sr-Cyrl-CS"/>
        </w:rPr>
        <w:tab/>
        <w:t xml:space="preserve">Током спровођења процедура у вези са управним поступцима који се воде у оквиру Министарства рударства и енергетике </w:t>
      </w:r>
      <w:r w:rsidRPr="0011401A">
        <w:rPr>
          <w:rFonts w:ascii="Times New Roman" w:eastAsia="Arial" w:hAnsi="Times New Roman" w:cs="Times New Roman"/>
          <w:sz w:val="24"/>
          <w:szCs w:val="24"/>
          <w:lang w:val="sr-Cyrl-RS"/>
        </w:rPr>
        <w:t>односно</w:t>
      </w:r>
      <w:r w:rsidRPr="0011401A">
        <w:rPr>
          <w:rFonts w:ascii="Times New Roman" w:eastAsia="Arial" w:hAnsi="Times New Roman" w:cs="Times New Roman"/>
          <w:sz w:val="24"/>
          <w:szCs w:val="24"/>
        </w:rPr>
        <w:t xml:space="preserve"> </w:t>
      </w:r>
      <w:r w:rsidRPr="0011401A">
        <w:rPr>
          <w:rFonts w:ascii="Times New Roman" w:eastAsia="Arial" w:hAnsi="Times New Roman" w:cs="Times New Roman"/>
          <w:sz w:val="24"/>
          <w:szCs w:val="24"/>
          <w:lang w:val="sr-Cyrl-RS"/>
        </w:rPr>
        <w:t>надлежног покрајинског органа,</w:t>
      </w:r>
      <w:r w:rsidRPr="0011401A">
        <w:rPr>
          <w:rFonts w:ascii="Times New Roman" w:eastAsia="Arial" w:hAnsi="Times New Roman" w:cs="Times New Roman"/>
          <w:sz w:val="24"/>
          <w:szCs w:val="24"/>
          <w:lang w:val="sr-Cyrl-CS"/>
        </w:rPr>
        <w:t xml:space="preserve"> поднесци и друга документа достављају се електронским путем, у складу са законом који уређује електронски документ. </w:t>
      </w:r>
    </w:p>
    <w:p w:rsidR="0011401A" w:rsidRPr="0011401A" w:rsidRDefault="0011401A" w:rsidP="0011401A">
      <w:pPr>
        <w:tabs>
          <w:tab w:val="left" w:pos="1440"/>
        </w:tabs>
        <w:spacing w:after="0" w:line="240" w:lineRule="auto"/>
        <w:ind w:left="7" w:right="54" w:firstLine="720"/>
        <w:jc w:val="both"/>
        <w:rPr>
          <w:rFonts w:ascii="Times New Roman" w:eastAsia="Arial" w:hAnsi="Times New Roman" w:cs="Times New Roman"/>
          <w:sz w:val="24"/>
          <w:szCs w:val="24"/>
          <w:lang w:val="sr-Cyrl-CS"/>
        </w:rPr>
      </w:pPr>
      <w:r w:rsidRPr="0011401A">
        <w:rPr>
          <w:rFonts w:ascii="Times New Roman" w:eastAsia="Arial" w:hAnsi="Times New Roman" w:cs="Times New Roman"/>
          <w:sz w:val="24"/>
          <w:szCs w:val="24"/>
          <w:lang w:val="sr-Cyrl-CS"/>
        </w:rPr>
        <w:tab/>
        <w:t xml:space="preserve">Изузетно од става 1. овог члана, жалбу и друге правне лекове, доказе који се уз њих прилажу, као и документа и поднеске који садрже тајне податке и који су означени степеном тајности у складу са прописима којима се уређује тајност података, странка доставља у форми папирног документа. </w:t>
      </w:r>
    </w:p>
    <w:p w:rsidR="0011401A" w:rsidRPr="0011401A" w:rsidRDefault="0011401A" w:rsidP="0011401A">
      <w:pPr>
        <w:tabs>
          <w:tab w:val="left" w:pos="1440"/>
        </w:tabs>
        <w:spacing w:after="0" w:line="240" w:lineRule="auto"/>
        <w:ind w:left="7" w:right="54" w:firstLine="713"/>
        <w:jc w:val="both"/>
        <w:rPr>
          <w:rFonts w:ascii="Times New Roman" w:eastAsia="Arial" w:hAnsi="Times New Roman" w:cs="Times New Roman"/>
          <w:sz w:val="24"/>
          <w:szCs w:val="24"/>
          <w:lang w:val="sr-Cyrl-CS"/>
        </w:rPr>
      </w:pPr>
      <w:r w:rsidRPr="0011401A">
        <w:rPr>
          <w:rFonts w:ascii="Times New Roman" w:eastAsia="Arial" w:hAnsi="Times New Roman" w:cs="Times New Roman"/>
          <w:sz w:val="24"/>
          <w:szCs w:val="24"/>
          <w:lang w:val="sr-Cyrl-CS"/>
        </w:rPr>
        <w:tab/>
        <w:t xml:space="preserve">Када се поднесци и документи достављају електронским путем, уредна достава се доказује електронском потврдом о пријему документа (доставница). </w:t>
      </w:r>
    </w:p>
    <w:p w:rsidR="0011401A" w:rsidRPr="0011401A" w:rsidRDefault="0011401A" w:rsidP="0011401A">
      <w:pPr>
        <w:tabs>
          <w:tab w:val="left" w:pos="1440"/>
        </w:tabs>
        <w:spacing w:after="0" w:line="240" w:lineRule="auto"/>
        <w:ind w:left="7" w:right="54" w:firstLine="720"/>
        <w:jc w:val="both"/>
        <w:rPr>
          <w:rFonts w:ascii="Times New Roman" w:eastAsia="Arial" w:hAnsi="Times New Roman" w:cs="Times New Roman"/>
          <w:sz w:val="24"/>
          <w:szCs w:val="24"/>
          <w:lang w:val="sr-Cyrl-CS"/>
        </w:rPr>
      </w:pPr>
      <w:r w:rsidRPr="0011401A">
        <w:rPr>
          <w:rFonts w:ascii="Times New Roman" w:eastAsia="Arial" w:hAnsi="Times New Roman" w:cs="Times New Roman"/>
          <w:sz w:val="24"/>
          <w:szCs w:val="24"/>
          <w:lang w:val="sr-Cyrl-CS"/>
        </w:rPr>
        <w:tab/>
        <w:t xml:space="preserve">Министарство односно надлежни покрајински орган решење и друга акта доставља подносиоцу захтева у форми електронског документа, преко јединственог електронског сандучића, у складу са законом који уређује електронску управу, ако се достава врши преко портала е-управа. </w:t>
      </w:r>
    </w:p>
    <w:p w:rsidR="0011401A" w:rsidRPr="0011401A" w:rsidRDefault="0011401A" w:rsidP="0011401A">
      <w:pPr>
        <w:tabs>
          <w:tab w:val="left" w:pos="1440"/>
        </w:tabs>
        <w:spacing w:after="0" w:line="240" w:lineRule="auto"/>
        <w:ind w:left="7" w:right="54" w:firstLine="720"/>
        <w:jc w:val="both"/>
        <w:rPr>
          <w:rFonts w:ascii="Times New Roman" w:eastAsia="Arial" w:hAnsi="Times New Roman" w:cs="Times New Roman"/>
          <w:sz w:val="24"/>
          <w:szCs w:val="24"/>
          <w:lang w:val="sr-Cyrl-CS"/>
        </w:rPr>
      </w:pPr>
      <w:r w:rsidRPr="0011401A">
        <w:rPr>
          <w:rFonts w:ascii="Times New Roman" w:eastAsia="Arial" w:hAnsi="Times New Roman" w:cs="Times New Roman"/>
          <w:sz w:val="24"/>
          <w:szCs w:val="24"/>
          <w:lang w:val="sr-Cyrl-CS"/>
        </w:rPr>
        <w:tab/>
        <w:t xml:space="preserve">Изузетно од става 4. овог члана, лицу које нема јединствени електронски сандучић, решење и друга акта се достављају у форми одштампаног примерка електронског документа, овереног у складу са законом који уређује електронско пословање, препорученом пошиљком преко поштанског оператора. </w:t>
      </w:r>
    </w:p>
    <w:p w:rsidR="0011401A" w:rsidRPr="0011401A" w:rsidRDefault="0011401A" w:rsidP="0011401A">
      <w:pPr>
        <w:tabs>
          <w:tab w:val="left" w:pos="1440"/>
        </w:tabs>
        <w:spacing w:after="0" w:line="240" w:lineRule="auto"/>
        <w:ind w:left="7" w:right="54" w:firstLine="720"/>
        <w:jc w:val="both"/>
        <w:rPr>
          <w:rFonts w:ascii="Times New Roman" w:eastAsia="Arial" w:hAnsi="Times New Roman" w:cs="Times New Roman"/>
          <w:sz w:val="24"/>
          <w:szCs w:val="24"/>
          <w:lang w:val="sr-Cyrl-CS"/>
        </w:rPr>
      </w:pPr>
      <w:r w:rsidRPr="0011401A">
        <w:rPr>
          <w:rFonts w:ascii="Times New Roman" w:eastAsia="Arial" w:hAnsi="Times New Roman" w:cs="Times New Roman"/>
          <w:sz w:val="24"/>
          <w:szCs w:val="24"/>
          <w:lang w:val="sr-Cyrl-CS"/>
        </w:rPr>
        <w:tab/>
        <w:t xml:space="preserve">Даном експедовања решења у складу са ст. 4. и 5. овог члана, надлежни орган решење објављује и на својој интернет страници. </w:t>
      </w:r>
    </w:p>
    <w:p w:rsidR="0011401A" w:rsidRPr="0011401A" w:rsidRDefault="0011401A" w:rsidP="0011401A">
      <w:pPr>
        <w:tabs>
          <w:tab w:val="left" w:pos="1440"/>
        </w:tabs>
        <w:spacing w:after="0" w:line="240" w:lineRule="auto"/>
        <w:ind w:left="7" w:right="54" w:firstLine="720"/>
        <w:jc w:val="both"/>
        <w:rPr>
          <w:rFonts w:ascii="Times New Roman" w:eastAsia="Arial" w:hAnsi="Times New Roman" w:cs="Times New Roman"/>
          <w:sz w:val="24"/>
          <w:szCs w:val="24"/>
          <w:lang w:val="sr-Cyrl-CS"/>
        </w:rPr>
      </w:pPr>
      <w:r w:rsidRPr="0011401A">
        <w:rPr>
          <w:rFonts w:ascii="Times New Roman" w:eastAsia="Arial" w:hAnsi="Times New Roman" w:cs="Times New Roman"/>
          <w:sz w:val="24"/>
          <w:szCs w:val="24"/>
          <w:lang w:val="sr-Cyrl-CS"/>
        </w:rPr>
        <w:tab/>
        <w:t xml:space="preserve">Ако достава препорученом пошиљком из става 5. овог члана није могла да буде извршена јер је странка у моменту доставе била недоступна на назначеној адреси, достављач о томе сачињава белешку и оставља обавештење странци на месту на коме је писмено требало да буде уручено, у коме назначава лично име примаоца, податке којим се писмено идентификује, као и датум када је обавештење остављено, са позивом странци да на тачно одређеној адреси достављача, односно поштанског оператора преузме пошиљку, у року од 15 дана од дана покушаја доставе.  </w:t>
      </w:r>
    </w:p>
    <w:p w:rsidR="0011401A" w:rsidRPr="0011401A" w:rsidRDefault="0011401A" w:rsidP="0011401A">
      <w:pPr>
        <w:tabs>
          <w:tab w:val="left" w:pos="1440"/>
        </w:tabs>
        <w:spacing w:after="0" w:line="240" w:lineRule="auto"/>
        <w:ind w:left="7" w:right="54" w:firstLine="720"/>
        <w:jc w:val="both"/>
        <w:rPr>
          <w:rFonts w:ascii="Times New Roman" w:eastAsia="Arial" w:hAnsi="Times New Roman" w:cs="Times New Roman"/>
          <w:sz w:val="24"/>
          <w:szCs w:val="24"/>
          <w:lang w:val="sr-Cyrl-CS"/>
        </w:rPr>
      </w:pPr>
      <w:r w:rsidRPr="0011401A">
        <w:rPr>
          <w:rFonts w:ascii="Times New Roman" w:eastAsia="Arial" w:hAnsi="Times New Roman" w:cs="Times New Roman"/>
          <w:sz w:val="24"/>
          <w:szCs w:val="24"/>
          <w:lang w:val="sr-Cyrl-CS"/>
        </w:rPr>
        <w:tab/>
        <w:t xml:space="preserve">Обавештење странци из става 5. овог члана садржи и информацију о дану објављивања решења на интернет страници надлежног органа, правну поуку странци да ће се у случају непреузимања пошиљке у остављеном року решење сматрати достављеним истеком рока од 30 дана од објављивања решења на веб страници надлежног органа.  </w:t>
      </w:r>
    </w:p>
    <w:p w:rsidR="0011401A" w:rsidRPr="0011401A" w:rsidRDefault="0011401A" w:rsidP="0011401A">
      <w:pPr>
        <w:tabs>
          <w:tab w:val="left" w:pos="1440"/>
        </w:tabs>
        <w:spacing w:after="0" w:line="240" w:lineRule="auto"/>
        <w:ind w:left="7" w:right="54" w:firstLine="720"/>
        <w:jc w:val="both"/>
        <w:rPr>
          <w:rFonts w:ascii="Times New Roman" w:eastAsia="Arial" w:hAnsi="Times New Roman" w:cs="Times New Roman"/>
          <w:sz w:val="24"/>
          <w:szCs w:val="24"/>
          <w:lang w:val="sr-Cyrl-CS"/>
        </w:rPr>
      </w:pPr>
      <w:r w:rsidRPr="0011401A">
        <w:rPr>
          <w:rFonts w:ascii="Times New Roman" w:eastAsia="Arial" w:hAnsi="Times New Roman" w:cs="Times New Roman"/>
          <w:sz w:val="24"/>
          <w:szCs w:val="24"/>
          <w:lang w:val="sr-Cyrl-CS"/>
        </w:rPr>
        <w:tab/>
        <w:t xml:space="preserve">У случају из става 5. овог члана, ако у остављеном року странка не подигне пошиљку, достављач ће је вратити заједно са белешком о разлозима неуручења. </w:t>
      </w:r>
    </w:p>
    <w:p w:rsidR="0011401A" w:rsidRPr="0011401A" w:rsidRDefault="0011401A" w:rsidP="0011401A">
      <w:pPr>
        <w:tabs>
          <w:tab w:val="left" w:pos="1440"/>
        </w:tabs>
        <w:spacing w:after="0" w:line="240" w:lineRule="auto"/>
        <w:ind w:left="7" w:right="54" w:firstLine="720"/>
        <w:jc w:val="both"/>
        <w:rPr>
          <w:rFonts w:ascii="Times New Roman" w:eastAsia="Arial" w:hAnsi="Times New Roman" w:cs="Times New Roman"/>
          <w:sz w:val="24"/>
          <w:szCs w:val="24"/>
          <w:lang w:val="sr-Cyrl-CS"/>
        </w:rPr>
      </w:pPr>
      <w:r w:rsidRPr="0011401A">
        <w:rPr>
          <w:rFonts w:ascii="Times New Roman" w:eastAsia="Arial" w:hAnsi="Times New Roman" w:cs="Times New Roman"/>
          <w:sz w:val="24"/>
          <w:szCs w:val="24"/>
          <w:lang w:val="sr-Cyrl-CS"/>
        </w:rPr>
        <w:tab/>
        <w:t xml:space="preserve">Достава странци ће се сматрати извршеном: </w:t>
      </w:r>
    </w:p>
    <w:p w:rsidR="0011401A" w:rsidRPr="0011401A" w:rsidRDefault="0011401A" w:rsidP="0011401A">
      <w:pPr>
        <w:spacing w:after="0" w:line="240" w:lineRule="auto"/>
        <w:ind w:left="7" w:right="54" w:firstLine="720"/>
        <w:jc w:val="both"/>
        <w:rPr>
          <w:rFonts w:ascii="Times New Roman" w:eastAsia="Arial" w:hAnsi="Times New Roman" w:cs="Times New Roman"/>
          <w:sz w:val="24"/>
          <w:szCs w:val="24"/>
          <w:lang w:val="sr-Cyrl-CS"/>
        </w:rPr>
      </w:pPr>
      <w:r w:rsidRPr="0011401A">
        <w:rPr>
          <w:rFonts w:ascii="Times New Roman" w:eastAsia="Arial" w:hAnsi="Times New Roman" w:cs="Times New Roman"/>
          <w:sz w:val="24"/>
          <w:szCs w:val="24"/>
          <w:lang w:val="sr-Cyrl-CS"/>
        </w:rPr>
        <w:t>1) даном пријема решења на начин прописан ставом 4. односно ставом 5. овог члана;</w:t>
      </w:r>
    </w:p>
    <w:p w:rsidR="0011401A" w:rsidRPr="0011401A" w:rsidRDefault="0011401A" w:rsidP="0011401A">
      <w:pPr>
        <w:spacing w:after="0" w:line="240" w:lineRule="auto"/>
        <w:ind w:left="7" w:right="54" w:firstLine="720"/>
        <w:jc w:val="both"/>
        <w:rPr>
          <w:rFonts w:ascii="Times New Roman" w:eastAsia="Arial" w:hAnsi="Times New Roman" w:cs="Times New Roman"/>
          <w:sz w:val="24"/>
          <w:szCs w:val="24"/>
          <w:lang w:val="sr-Cyrl-CS"/>
        </w:rPr>
      </w:pPr>
      <w:r w:rsidRPr="0011401A">
        <w:rPr>
          <w:rFonts w:ascii="Times New Roman" w:eastAsia="Arial" w:hAnsi="Times New Roman" w:cs="Times New Roman"/>
          <w:sz w:val="24"/>
          <w:szCs w:val="24"/>
          <w:lang w:val="sr-Cyrl-CS"/>
        </w:rPr>
        <w:t xml:space="preserve">2) истеком рока од 30 дана од дана оглашавања решења на интернет страници надлежног органа ако достава није извршена у складу са одредбама ст. 4, 5. и 7. овог члана. </w:t>
      </w:r>
    </w:p>
    <w:p w:rsidR="0011401A" w:rsidRPr="0011401A" w:rsidRDefault="0011401A" w:rsidP="0011401A">
      <w:pPr>
        <w:tabs>
          <w:tab w:val="left" w:pos="1440"/>
        </w:tabs>
        <w:spacing w:after="0" w:line="240" w:lineRule="auto"/>
        <w:ind w:left="7" w:right="54" w:firstLine="720"/>
        <w:jc w:val="both"/>
        <w:rPr>
          <w:rFonts w:ascii="Times New Roman" w:eastAsia="Arial" w:hAnsi="Times New Roman" w:cs="Times New Roman"/>
          <w:sz w:val="24"/>
          <w:szCs w:val="24"/>
          <w:lang w:val="sr-Cyrl-CS"/>
        </w:rPr>
      </w:pPr>
      <w:r w:rsidRPr="0011401A">
        <w:rPr>
          <w:rFonts w:ascii="Times New Roman" w:eastAsia="Arial" w:hAnsi="Times New Roman" w:cs="Times New Roman"/>
          <w:sz w:val="24"/>
          <w:szCs w:val="24"/>
          <w:lang w:val="sr-Cyrl-CS"/>
        </w:rPr>
        <w:tab/>
        <w:t xml:space="preserve">Ако је адреса пребивалишта, односно боравишта, односно седишта странке непозната, достава тој странци сматраће се извршеном на дан истека рока од 30 дана од дана објављивања решења на интернет страници надлежног органа. </w:t>
      </w:r>
    </w:p>
    <w:p w:rsidR="0011401A" w:rsidRPr="0011401A" w:rsidRDefault="0011401A" w:rsidP="0011401A">
      <w:pPr>
        <w:tabs>
          <w:tab w:val="left" w:pos="1440"/>
        </w:tabs>
        <w:spacing w:after="0" w:line="240" w:lineRule="auto"/>
        <w:ind w:left="7" w:right="54" w:firstLine="720"/>
        <w:jc w:val="both"/>
        <w:rPr>
          <w:rFonts w:ascii="Times New Roman" w:eastAsia="Arial" w:hAnsi="Times New Roman" w:cs="Times New Roman"/>
          <w:sz w:val="24"/>
          <w:szCs w:val="24"/>
          <w:lang w:val="sr-Cyrl-CS"/>
        </w:rPr>
      </w:pPr>
      <w:r w:rsidRPr="0011401A">
        <w:rPr>
          <w:rFonts w:ascii="Times New Roman" w:eastAsia="Arial" w:hAnsi="Times New Roman" w:cs="Times New Roman"/>
          <w:sz w:val="24"/>
          <w:szCs w:val="24"/>
          <w:lang w:val="sr-Cyrl-CS"/>
        </w:rPr>
        <w:lastRenderedPageBreak/>
        <w:tab/>
        <w:t>Надлежни орган ће на захтев странке, у својим просторијама, тој странци издати копију решења без одлагања, с тим што то уручење нема дејство на рачунање рокова у вези са доставом.</w:t>
      </w:r>
    </w:p>
    <w:p w:rsidR="0011401A" w:rsidRPr="0011401A" w:rsidRDefault="0011401A" w:rsidP="0011401A">
      <w:pPr>
        <w:tabs>
          <w:tab w:val="left" w:pos="1440"/>
        </w:tabs>
        <w:spacing w:after="0" w:line="240" w:lineRule="auto"/>
        <w:ind w:left="7" w:right="54" w:firstLine="720"/>
        <w:jc w:val="both"/>
        <w:rPr>
          <w:rFonts w:ascii="Times New Roman" w:eastAsia="Arial" w:hAnsi="Times New Roman" w:cs="Times New Roman"/>
          <w:sz w:val="24"/>
          <w:szCs w:val="24"/>
          <w:lang w:val="sr-Cyrl-CS"/>
        </w:rPr>
      </w:pPr>
      <w:r w:rsidRPr="0011401A">
        <w:rPr>
          <w:rFonts w:ascii="Times New Roman" w:eastAsia="Arial" w:hAnsi="Times New Roman" w:cs="Times New Roman"/>
          <w:sz w:val="24"/>
          <w:szCs w:val="24"/>
          <w:lang w:val="sr-Cyrl-CS"/>
        </w:rPr>
        <w:tab/>
        <w:t xml:space="preserve">Министар надлежан за област рударства и геологије ближе уређује садржај и начин размене докумената и поднесака из става 1. овог члана.  </w:t>
      </w:r>
    </w:p>
    <w:p w:rsidR="0011401A" w:rsidRPr="0011401A" w:rsidRDefault="0011401A" w:rsidP="0011401A">
      <w:pPr>
        <w:tabs>
          <w:tab w:val="left" w:pos="1440"/>
        </w:tabs>
        <w:spacing w:after="0" w:line="240" w:lineRule="auto"/>
        <w:ind w:left="7" w:right="54" w:firstLine="720"/>
        <w:jc w:val="both"/>
        <w:rPr>
          <w:rFonts w:ascii="Times New Roman" w:eastAsia="Arial" w:hAnsi="Times New Roman" w:cs="Times New Roman"/>
          <w:sz w:val="24"/>
          <w:szCs w:val="24"/>
          <w:lang w:val="sr-Cyrl-RS"/>
        </w:rPr>
      </w:pPr>
      <w:r w:rsidRPr="0011401A">
        <w:rPr>
          <w:rFonts w:ascii="Times New Roman" w:eastAsia="Calibri" w:hAnsi="Times New Roman" w:cs="Times New Roman"/>
          <w:sz w:val="24"/>
          <w:szCs w:val="24"/>
          <w:lang w:val="sr-Cyrl-RS"/>
        </w:rPr>
        <w:tab/>
      </w:r>
      <w:proofErr w:type="spellStart"/>
      <w:r w:rsidRPr="0011401A">
        <w:rPr>
          <w:rFonts w:ascii="Times New Roman" w:eastAsia="Calibri" w:hAnsi="Times New Roman" w:cs="Times New Roman"/>
          <w:sz w:val="24"/>
          <w:szCs w:val="24"/>
        </w:rPr>
        <w:t>Одредбе</w:t>
      </w:r>
      <w:proofErr w:type="spellEnd"/>
      <w:r w:rsidRPr="0011401A">
        <w:rPr>
          <w:rFonts w:ascii="Times New Roman" w:eastAsia="Calibri" w:hAnsi="Times New Roman" w:cs="Times New Roman"/>
          <w:sz w:val="24"/>
          <w:szCs w:val="24"/>
        </w:rPr>
        <w:t xml:space="preserve"> </w:t>
      </w:r>
      <w:proofErr w:type="spellStart"/>
      <w:r w:rsidRPr="0011401A">
        <w:rPr>
          <w:rFonts w:ascii="Times New Roman" w:eastAsia="Calibri" w:hAnsi="Times New Roman" w:cs="Times New Roman"/>
          <w:sz w:val="24"/>
          <w:szCs w:val="24"/>
        </w:rPr>
        <w:t>овог</w:t>
      </w:r>
      <w:proofErr w:type="spellEnd"/>
      <w:r w:rsidRPr="0011401A">
        <w:rPr>
          <w:rFonts w:ascii="Times New Roman" w:eastAsia="Calibri" w:hAnsi="Times New Roman" w:cs="Times New Roman"/>
          <w:sz w:val="24"/>
          <w:szCs w:val="24"/>
        </w:rPr>
        <w:t xml:space="preserve"> </w:t>
      </w:r>
      <w:proofErr w:type="gramStart"/>
      <w:r w:rsidRPr="0011401A">
        <w:rPr>
          <w:rFonts w:ascii="Times New Roman" w:eastAsia="Calibri" w:hAnsi="Times New Roman" w:cs="Times New Roman"/>
          <w:sz w:val="24"/>
          <w:szCs w:val="24"/>
          <w:lang w:val="sr-Cyrl-RS"/>
        </w:rPr>
        <w:t xml:space="preserve">члана </w:t>
      </w:r>
      <w:r w:rsidRPr="0011401A">
        <w:rPr>
          <w:rFonts w:ascii="Times New Roman" w:eastAsia="Calibri" w:hAnsi="Times New Roman" w:cs="Times New Roman"/>
          <w:sz w:val="24"/>
          <w:szCs w:val="24"/>
        </w:rPr>
        <w:t xml:space="preserve"> </w:t>
      </w:r>
      <w:proofErr w:type="spellStart"/>
      <w:r w:rsidRPr="0011401A">
        <w:rPr>
          <w:rFonts w:ascii="Times New Roman" w:eastAsia="Calibri" w:hAnsi="Times New Roman" w:cs="Times New Roman"/>
          <w:sz w:val="24"/>
          <w:szCs w:val="24"/>
        </w:rPr>
        <w:t>које</w:t>
      </w:r>
      <w:proofErr w:type="spellEnd"/>
      <w:proofErr w:type="gramEnd"/>
      <w:r w:rsidRPr="0011401A">
        <w:rPr>
          <w:rFonts w:ascii="Times New Roman" w:eastAsia="Calibri" w:hAnsi="Times New Roman" w:cs="Times New Roman"/>
          <w:sz w:val="24"/>
          <w:szCs w:val="24"/>
        </w:rPr>
        <w:t xml:space="preserve"> </w:t>
      </w:r>
      <w:proofErr w:type="spellStart"/>
      <w:r w:rsidRPr="0011401A">
        <w:rPr>
          <w:rFonts w:ascii="Times New Roman" w:eastAsia="Calibri" w:hAnsi="Times New Roman" w:cs="Times New Roman"/>
          <w:sz w:val="24"/>
          <w:szCs w:val="24"/>
        </w:rPr>
        <w:t>се</w:t>
      </w:r>
      <w:proofErr w:type="spellEnd"/>
      <w:r w:rsidRPr="0011401A">
        <w:rPr>
          <w:rFonts w:ascii="Times New Roman" w:eastAsia="Calibri" w:hAnsi="Times New Roman" w:cs="Times New Roman"/>
          <w:sz w:val="24"/>
          <w:szCs w:val="24"/>
        </w:rPr>
        <w:t xml:space="preserve"> </w:t>
      </w:r>
      <w:proofErr w:type="spellStart"/>
      <w:r w:rsidRPr="0011401A">
        <w:rPr>
          <w:rFonts w:ascii="Times New Roman" w:eastAsia="Calibri" w:hAnsi="Times New Roman" w:cs="Times New Roman"/>
          <w:sz w:val="24"/>
          <w:szCs w:val="24"/>
        </w:rPr>
        <w:t>односе</w:t>
      </w:r>
      <w:proofErr w:type="spellEnd"/>
      <w:r w:rsidRPr="0011401A">
        <w:rPr>
          <w:rFonts w:ascii="Times New Roman" w:eastAsia="Calibri" w:hAnsi="Times New Roman" w:cs="Times New Roman"/>
          <w:sz w:val="24"/>
          <w:szCs w:val="24"/>
        </w:rPr>
        <w:t xml:space="preserve"> </w:t>
      </w:r>
      <w:proofErr w:type="spellStart"/>
      <w:r w:rsidRPr="0011401A">
        <w:rPr>
          <w:rFonts w:ascii="Times New Roman" w:eastAsia="Calibri" w:hAnsi="Times New Roman" w:cs="Times New Roman"/>
          <w:sz w:val="24"/>
          <w:szCs w:val="24"/>
        </w:rPr>
        <w:t>на</w:t>
      </w:r>
      <w:proofErr w:type="spellEnd"/>
      <w:r w:rsidRPr="0011401A">
        <w:rPr>
          <w:rFonts w:ascii="Times New Roman" w:eastAsia="Calibri" w:hAnsi="Times New Roman" w:cs="Times New Roman"/>
          <w:sz w:val="24"/>
          <w:szCs w:val="24"/>
        </w:rPr>
        <w:t xml:space="preserve"> </w:t>
      </w:r>
      <w:proofErr w:type="spellStart"/>
      <w:r w:rsidRPr="0011401A">
        <w:rPr>
          <w:rFonts w:ascii="Times New Roman" w:eastAsia="Calibri" w:hAnsi="Times New Roman" w:cs="Times New Roman"/>
          <w:sz w:val="24"/>
          <w:szCs w:val="24"/>
        </w:rPr>
        <w:t>електронску</w:t>
      </w:r>
      <w:proofErr w:type="spellEnd"/>
      <w:r w:rsidRPr="0011401A">
        <w:rPr>
          <w:rFonts w:ascii="Times New Roman" w:eastAsia="Calibri" w:hAnsi="Times New Roman" w:cs="Times New Roman"/>
          <w:sz w:val="24"/>
          <w:szCs w:val="24"/>
        </w:rPr>
        <w:t xml:space="preserve"> </w:t>
      </w:r>
      <w:proofErr w:type="spellStart"/>
      <w:r w:rsidRPr="0011401A">
        <w:rPr>
          <w:rFonts w:ascii="Times New Roman" w:eastAsia="Calibri" w:hAnsi="Times New Roman" w:cs="Times New Roman"/>
          <w:sz w:val="24"/>
          <w:szCs w:val="24"/>
        </w:rPr>
        <w:t>процедуру</w:t>
      </w:r>
      <w:proofErr w:type="spellEnd"/>
      <w:r w:rsidRPr="0011401A">
        <w:rPr>
          <w:rFonts w:ascii="Times New Roman" w:eastAsia="Calibri" w:hAnsi="Times New Roman" w:cs="Times New Roman"/>
          <w:sz w:val="24"/>
          <w:szCs w:val="24"/>
        </w:rPr>
        <w:t xml:space="preserve"> </w:t>
      </w:r>
      <w:proofErr w:type="spellStart"/>
      <w:r w:rsidRPr="0011401A">
        <w:rPr>
          <w:rFonts w:ascii="Times New Roman" w:eastAsia="Calibri" w:hAnsi="Times New Roman" w:cs="Times New Roman"/>
          <w:sz w:val="24"/>
          <w:szCs w:val="24"/>
        </w:rPr>
        <w:t>примењиваће</w:t>
      </w:r>
      <w:proofErr w:type="spellEnd"/>
      <w:r w:rsidRPr="0011401A">
        <w:rPr>
          <w:rFonts w:ascii="Times New Roman" w:eastAsia="Calibri" w:hAnsi="Times New Roman" w:cs="Times New Roman"/>
          <w:sz w:val="24"/>
          <w:szCs w:val="24"/>
        </w:rPr>
        <w:t xml:space="preserve"> </w:t>
      </w:r>
      <w:proofErr w:type="spellStart"/>
      <w:r w:rsidRPr="0011401A">
        <w:rPr>
          <w:rFonts w:ascii="Times New Roman" w:eastAsia="Calibri" w:hAnsi="Times New Roman" w:cs="Times New Roman"/>
          <w:sz w:val="24"/>
          <w:szCs w:val="24"/>
        </w:rPr>
        <w:t>се</w:t>
      </w:r>
      <w:proofErr w:type="spellEnd"/>
      <w:r w:rsidRPr="0011401A">
        <w:rPr>
          <w:rFonts w:ascii="Times New Roman" w:eastAsia="Calibri" w:hAnsi="Times New Roman" w:cs="Times New Roman"/>
          <w:sz w:val="24"/>
          <w:szCs w:val="24"/>
        </w:rPr>
        <w:t xml:space="preserve"> </w:t>
      </w:r>
      <w:proofErr w:type="spellStart"/>
      <w:r w:rsidRPr="0011401A">
        <w:rPr>
          <w:rFonts w:ascii="Times New Roman" w:eastAsia="Calibri" w:hAnsi="Times New Roman" w:cs="Times New Roman"/>
          <w:sz w:val="24"/>
          <w:szCs w:val="24"/>
        </w:rPr>
        <w:t>од</w:t>
      </w:r>
      <w:proofErr w:type="spellEnd"/>
      <w:r w:rsidRPr="0011401A">
        <w:rPr>
          <w:rFonts w:ascii="Times New Roman" w:eastAsia="Calibri" w:hAnsi="Times New Roman" w:cs="Times New Roman"/>
          <w:sz w:val="24"/>
          <w:szCs w:val="24"/>
        </w:rPr>
        <w:t xml:space="preserve"> </w:t>
      </w:r>
      <w:proofErr w:type="spellStart"/>
      <w:r w:rsidRPr="0011401A">
        <w:rPr>
          <w:rFonts w:ascii="Times New Roman" w:eastAsia="Calibri" w:hAnsi="Times New Roman" w:cs="Times New Roman"/>
          <w:sz w:val="24"/>
          <w:szCs w:val="24"/>
        </w:rPr>
        <w:t>дана</w:t>
      </w:r>
      <w:proofErr w:type="spellEnd"/>
      <w:r w:rsidRPr="0011401A">
        <w:rPr>
          <w:rFonts w:ascii="Times New Roman" w:eastAsia="Calibri" w:hAnsi="Times New Roman" w:cs="Times New Roman"/>
          <w:sz w:val="24"/>
          <w:szCs w:val="24"/>
        </w:rPr>
        <w:t xml:space="preserve"> </w:t>
      </w:r>
      <w:proofErr w:type="spellStart"/>
      <w:r w:rsidRPr="0011401A">
        <w:rPr>
          <w:rFonts w:ascii="Times New Roman" w:eastAsia="Calibri" w:hAnsi="Times New Roman" w:cs="Times New Roman"/>
          <w:sz w:val="24"/>
          <w:szCs w:val="24"/>
        </w:rPr>
        <w:t>израде</w:t>
      </w:r>
      <w:proofErr w:type="spellEnd"/>
      <w:r w:rsidRPr="0011401A">
        <w:rPr>
          <w:rFonts w:ascii="Times New Roman" w:eastAsia="Calibri" w:hAnsi="Times New Roman" w:cs="Times New Roman"/>
          <w:sz w:val="24"/>
          <w:szCs w:val="24"/>
        </w:rPr>
        <w:t xml:space="preserve"> </w:t>
      </w:r>
      <w:proofErr w:type="spellStart"/>
      <w:r w:rsidRPr="0011401A">
        <w:rPr>
          <w:rFonts w:ascii="Times New Roman" w:eastAsia="Calibri" w:hAnsi="Times New Roman" w:cs="Times New Roman"/>
          <w:sz w:val="24"/>
          <w:szCs w:val="24"/>
        </w:rPr>
        <w:t>софтверског</w:t>
      </w:r>
      <w:proofErr w:type="spellEnd"/>
      <w:r w:rsidRPr="0011401A">
        <w:rPr>
          <w:rFonts w:ascii="Times New Roman" w:eastAsia="Calibri" w:hAnsi="Times New Roman" w:cs="Times New Roman"/>
          <w:sz w:val="24"/>
          <w:szCs w:val="24"/>
        </w:rPr>
        <w:t xml:space="preserve"> </w:t>
      </w:r>
      <w:proofErr w:type="spellStart"/>
      <w:r w:rsidRPr="0011401A">
        <w:rPr>
          <w:rFonts w:ascii="Times New Roman" w:eastAsia="Calibri" w:hAnsi="Times New Roman" w:cs="Times New Roman"/>
          <w:sz w:val="24"/>
          <w:szCs w:val="24"/>
        </w:rPr>
        <w:t>решења</w:t>
      </w:r>
      <w:proofErr w:type="spellEnd"/>
      <w:r w:rsidRPr="0011401A">
        <w:rPr>
          <w:rFonts w:ascii="Times New Roman" w:eastAsia="Calibri" w:hAnsi="Times New Roman" w:cs="Times New Roman"/>
          <w:sz w:val="24"/>
          <w:szCs w:val="24"/>
        </w:rPr>
        <w:t xml:space="preserve"> </w:t>
      </w:r>
      <w:proofErr w:type="spellStart"/>
      <w:r w:rsidRPr="0011401A">
        <w:rPr>
          <w:rFonts w:ascii="Times New Roman" w:eastAsia="Calibri" w:hAnsi="Times New Roman" w:cs="Times New Roman"/>
          <w:sz w:val="24"/>
          <w:szCs w:val="24"/>
        </w:rPr>
        <w:t>који</w:t>
      </w:r>
      <w:proofErr w:type="spellEnd"/>
      <w:r w:rsidRPr="0011401A">
        <w:rPr>
          <w:rFonts w:ascii="Times New Roman" w:eastAsia="Calibri" w:hAnsi="Times New Roman" w:cs="Times New Roman"/>
          <w:sz w:val="24"/>
          <w:szCs w:val="24"/>
        </w:rPr>
        <w:t xml:space="preserve"> </w:t>
      </w:r>
      <w:proofErr w:type="spellStart"/>
      <w:r w:rsidRPr="0011401A">
        <w:rPr>
          <w:rFonts w:ascii="Times New Roman" w:eastAsia="Calibri" w:hAnsi="Times New Roman" w:cs="Times New Roman"/>
          <w:sz w:val="24"/>
          <w:szCs w:val="24"/>
        </w:rPr>
        <w:t>подржава</w:t>
      </w:r>
      <w:proofErr w:type="spellEnd"/>
      <w:r w:rsidRPr="0011401A">
        <w:rPr>
          <w:rFonts w:ascii="Times New Roman" w:eastAsia="Calibri" w:hAnsi="Times New Roman" w:cs="Times New Roman"/>
          <w:sz w:val="24"/>
          <w:szCs w:val="24"/>
        </w:rPr>
        <w:t xml:space="preserve"> </w:t>
      </w:r>
      <w:proofErr w:type="spellStart"/>
      <w:r w:rsidRPr="0011401A">
        <w:rPr>
          <w:rFonts w:ascii="Times New Roman" w:eastAsia="Calibri" w:hAnsi="Times New Roman" w:cs="Times New Roman"/>
          <w:sz w:val="24"/>
          <w:szCs w:val="24"/>
        </w:rPr>
        <w:t>овај</w:t>
      </w:r>
      <w:proofErr w:type="spellEnd"/>
      <w:r w:rsidRPr="0011401A">
        <w:rPr>
          <w:rFonts w:ascii="Times New Roman" w:eastAsia="Calibri" w:hAnsi="Times New Roman" w:cs="Times New Roman"/>
          <w:sz w:val="24"/>
          <w:szCs w:val="24"/>
        </w:rPr>
        <w:t xml:space="preserve"> </w:t>
      </w:r>
      <w:proofErr w:type="spellStart"/>
      <w:r w:rsidRPr="0011401A">
        <w:rPr>
          <w:rFonts w:ascii="Times New Roman" w:eastAsia="Calibri" w:hAnsi="Times New Roman" w:cs="Times New Roman"/>
          <w:sz w:val="24"/>
          <w:szCs w:val="24"/>
        </w:rPr>
        <w:t>систем</w:t>
      </w:r>
      <w:proofErr w:type="spellEnd"/>
      <w:r w:rsidRPr="0011401A">
        <w:rPr>
          <w:rFonts w:ascii="Times New Roman" w:eastAsia="Calibri" w:hAnsi="Times New Roman" w:cs="Times New Roman"/>
          <w:sz w:val="24"/>
          <w:szCs w:val="24"/>
          <w:lang w:val="sr-Cyrl-RS"/>
        </w:rPr>
        <w:t>.“.“</w:t>
      </w:r>
    </w:p>
    <w:p w:rsidR="0011401A" w:rsidRPr="0011401A" w:rsidRDefault="0011401A" w:rsidP="0011401A">
      <w:pPr>
        <w:spacing w:after="0" w:line="240" w:lineRule="auto"/>
        <w:rPr>
          <w:rFonts w:ascii="Times New Roman" w:eastAsia="Calibri" w:hAnsi="Times New Roman" w:cs="Times New Roman"/>
          <w:b/>
          <w:sz w:val="24"/>
          <w:szCs w:val="24"/>
          <w:lang w:val="sr-Cyrl-CS"/>
        </w:rPr>
      </w:pPr>
    </w:p>
    <w:p w:rsidR="0011401A" w:rsidRPr="0011401A" w:rsidRDefault="0011401A" w:rsidP="0011401A">
      <w:pPr>
        <w:spacing w:after="0" w:line="240" w:lineRule="auto"/>
        <w:jc w:val="center"/>
        <w:rPr>
          <w:rFonts w:ascii="Times New Roman" w:eastAsia="Times New Roman" w:hAnsi="Times New Roman" w:cs="Times New Roman"/>
          <w:sz w:val="24"/>
          <w:szCs w:val="24"/>
          <w:lang w:val="sr-Cyrl-CS"/>
        </w:rPr>
      </w:pPr>
    </w:p>
    <w:p w:rsidR="0011401A" w:rsidRPr="0011401A" w:rsidRDefault="0011401A" w:rsidP="0011401A">
      <w:pPr>
        <w:spacing w:after="0" w:line="240" w:lineRule="auto"/>
        <w:jc w:val="center"/>
        <w:rPr>
          <w:rFonts w:ascii="Times New Roman" w:eastAsia="Times New Roman" w:hAnsi="Times New Roman" w:cs="Times New Roman"/>
          <w:sz w:val="24"/>
          <w:szCs w:val="24"/>
          <w:lang w:val="sr-Cyrl-CS"/>
        </w:rPr>
      </w:pPr>
      <w:r w:rsidRPr="0011401A">
        <w:rPr>
          <w:rFonts w:ascii="Times New Roman" w:eastAsia="Times New Roman" w:hAnsi="Times New Roman" w:cs="Times New Roman"/>
          <w:sz w:val="24"/>
          <w:szCs w:val="24"/>
          <w:lang w:val="sr-Cyrl-CS"/>
        </w:rPr>
        <w:t>О б р а з л о ж е њ е</w:t>
      </w:r>
    </w:p>
    <w:p w:rsidR="0011401A" w:rsidRPr="0011401A" w:rsidRDefault="0011401A" w:rsidP="0011401A">
      <w:pPr>
        <w:tabs>
          <w:tab w:val="left" w:pos="1440"/>
        </w:tabs>
        <w:spacing w:after="0" w:line="240" w:lineRule="auto"/>
        <w:jc w:val="both"/>
        <w:rPr>
          <w:rFonts w:ascii="Times New Roman" w:eastAsia="Times New Roman" w:hAnsi="Times New Roman" w:cs="Times New Roman"/>
          <w:sz w:val="24"/>
          <w:szCs w:val="24"/>
          <w:lang w:val="sr-Cyrl-CS"/>
        </w:rPr>
      </w:pPr>
      <w:r w:rsidRPr="0011401A">
        <w:rPr>
          <w:rFonts w:ascii="Times New Roman" w:eastAsia="Times New Roman" w:hAnsi="Times New Roman" w:cs="Times New Roman"/>
          <w:sz w:val="24"/>
          <w:szCs w:val="24"/>
          <w:lang w:val="sr-Cyrl-CS"/>
        </w:rPr>
        <w:tab/>
        <w:t>Предложеним решењем се јасано и прецизано дефинише  законски основ потребан за успостављања е - рударства и геологије.</w:t>
      </w:r>
    </w:p>
    <w:p w:rsidR="0011401A" w:rsidRPr="0011401A" w:rsidRDefault="0011401A" w:rsidP="0011401A">
      <w:pPr>
        <w:spacing w:after="0" w:line="240" w:lineRule="auto"/>
        <w:ind w:firstLine="720"/>
        <w:jc w:val="both"/>
        <w:rPr>
          <w:rFonts w:ascii="Times New Roman" w:eastAsia="Times New Roman" w:hAnsi="Times New Roman" w:cs="Times New Roman"/>
          <w:sz w:val="24"/>
          <w:szCs w:val="24"/>
          <w:lang w:val="sr-Cyrl-CS"/>
        </w:rPr>
      </w:pPr>
    </w:p>
    <w:p w:rsidR="0011401A" w:rsidRPr="0011401A" w:rsidRDefault="0011401A" w:rsidP="0011401A">
      <w:pPr>
        <w:spacing w:after="0" w:line="240" w:lineRule="auto"/>
        <w:jc w:val="center"/>
        <w:rPr>
          <w:rFonts w:ascii="Times New Roman" w:eastAsia="Times New Roman" w:hAnsi="Times New Roman" w:cs="Times New Roman"/>
          <w:bCs/>
          <w:sz w:val="24"/>
          <w:szCs w:val="24"/>
          <w:lang w:val="sr-Latn-CS"/>
        </w:rPr>
      </w:pPr>
      <w:r w:rsidRPr="0011401A">
        <w:rPr>
          <w:rFonts w:ascii="Times New Roman" w:eastAsia="Times New Roman" w:hAnsi="Times New Roman" w:cs="Times New Roman"/>
          <w:bCs/>
          <w:sz w:val="24"/>
          <w:szCs w:val="24"/>
          <w:lang w:val="sr-Cyrl-RS"/>
        </w:rPr>
        <w:t>А</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М</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А</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Н</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Д</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М</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А</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Н</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CS"/>
        </w:rPr>
        <w:t xml:space="preserve">  </w:t>
      </w:r>
      <w:r w:rsidRPr="0011401A">
        <w:rPr>
          <w:rFonts w:ascii="Times New Roman" w:eastAsia="Times New Roman" w:hAnsi="Times New Roman" w:cs="Times New Roman"/>
          <w:bCs/>
          <w:sz w:val="24"/>
          <w:szCs w:val="24"/>
          <w:lang w:val="sr-Latn-CS"/>
        </w:rPr>
        <w:t>III</w:t>
      </w:r>
    </w:p>
    <w:p w:rsidR="0011401A" w:rsidRPr="0011401A" w:rsidRDefault="0011401A" w:rsidP="0011401A">
      <w:pPr>
        <w:spacing w:after="0" w:line="240" w:lineRule="auto"/>
        <w:jc w:val="center"/>
        <w:rPr>
          <w:rFonts w:ascii="Times New Roman" w:eastAsia="Times New Roman" w:hAnsi="Times New Roman" w:cs="Times New Roman"/>
          <w:color w:val="FF0000"/>
          <w:sz w:val="24"/>
          <w:szCs w:val="24"/>
          <w:lang w:val="sr-Cyrl-CS"/>
        </w:rPr>
      </w:pPr>
    </w:p>
    <w:p w:rsidR="0011401A" w:rsidRPr="0011401A" w:rsidRDefault="0011401A" w:rsidP="0011401A">
      <w:pPr>
        <w:tabs>
          <w:tab w:val="left" w:pos="1440"/>
        </w:tabs>
        <w:spacing w:after="0" w:line="240" w:lineRule="auto"/>
        <w:ind w:firstLine="720"/>
        <w:rPr>
          <w:rFonts w:ascii="Times New Roman" w:eastAsia="Calibri" w:hAnsi="Times New Roman" w:cs="Times New Roman"/>
          <w:sz w:val="24"/>
          <w:szCs w:val="24"/>
        </w:rPr>
      </w:pPr>
      <w:r w:rsidRPr="0011401A">
        <w:rPr>
          <w:rFonts w:ascii="Times New Roman" w:eastAsia="Calibri" w:hAnsi="Times New Roman" w:cs="Times New Roman"/>
          <w:sz w:val="24"/>
          <w:szCs w:val="24"/>
          <w:lang w:val="sr-Cyrl-RS"/>
        </w:rPr>
        <w:tab/>
        <w:t xml:space="preserve">У Предлогу закона, у члану 37.  члан 52а </w:t>
      </w:r>
      <w:r w:rsidRPr="0011401A">
        <w:rPr>
          <w:rFonts w:ascii="Times New Roman" w:eastAsia="Calibri" w:hAnsi="Times New Roman" w:cs="Times New Roman"/>
          <w:sz w:val="24"/>
          <w:szCs w:val="24"/>
          <w:lang w:val="sr-Cyrl-CS"/>
        </w:rPr>
        <w:t>мења се и гласи:</w:t>
      </w:r>
    </w:p>
    <w:p w:rsidR="0011401A" w:rsidRPr="0011401A" w:rsidRDefault="0011401A" w:rsidP="0011401A">
      <w:pPr>
        <w:tabs>
          <w:tab w:val="left" w:pos="1080"/>
        </w:tabs>
        <w:spacing w:after="0" w:line="276" w:lineRule="auto"/>
        <w:jc w:val="center"/>
        <w:rPr>
          <w:rFonts w:ascii="Times New Roman" w:eastAsia="Times New Roman" w:hAnsi="Times New Roman" w:cs="Times New Roman"/>
          <w:sz w:val="24"/>
          <w:szCs w:val="24"/>
          <w:lang w:val="sr-Cyrl-RS"/>
        </w:rPr>
      </w:pPr>
      <w:r w:rsidRPr="0011401A">
        <w:rPr>
          <w:rFonts w:ascii="Times New Roman" w:eastAsia="Times New Roman" w:hAnsi="Times New Roman" w:cs="Times New Roman"/>
          <w:sz w:val="24"/>
          <w:szCs w:val="24"/>
          <w:lang w:val="sr-Cyrl-RS"/>
        </w:rPr>
        <w:t xml:space="preserve"> „Члан 52а</w:t>
      </w:r>
    </w:p>
    <w:p w:rsidR="0011401A" w:rsidRPr="0011401A" w:rsidRDefault="0011401A" w:rsidP="0011401A">
      <w:pPr>
        <w:tabs>
          <w:tab w:val="left" w:pos="1440"/>
        </w:tabs>
        <w:spacing w:after="0" w:line="240" w:lineRule="auto"/>
        <w:ind w:firstLine="720"/>
        <w:jc w:val="both"/>
        <w:rPr>
          <w:rFonts w:ascii="Times New Roman" w:eastAsia="Calibri" w:hAnsi="Times New Roman" w:cs="Times New Roman"/>
          <w:sz w:val="24"/>
          <w:szCs w:val="24"/>
          <w:lang w:val="sr-Cyrl-CS"/>
        </w:rPr>
      </w:pPr>
      <w:r w:rsidRPr="0011401A">
        <w:rPr>
          <w:rFonts w:ascii="Times New Roman" w:eastAsia="Calibri" w:hAnsi="Times New Roman" w:cs="Times New Roman"/>
          <w:sz w:val="24"/>
          <w:szCs w:val="24"/>
          <w:lang w:val="sr-Cyrl-CS"/>
        </w:rPr>
        <w:tab/>
        <w:t>„Република Србија и инвеститор који је стекао право на експлоатацију могу закључити инвестициони споразум у складу са овим законом и прописом из става 3. овог члана.</w:t>
      </w:r>
    </w:p>
    <w:p w:rsidR="0011401A" w:rsidRPr="0011401A" w:rsidRDefault="0011401A" w:rsidP="0011401A">
      <w:pPr>
        <w:tabs>
          <w:tab w:val="left" w:pos="1440"/>
        </w:tabs>
        <w:spacing w:after="0" w:line="240" w:lineRule="auto"/>
        <w:ind w:firstLine="720"/>
        <w:jc w:val="both"/>
        <w:rPr>
          <w:rFonts w:ascii="Times New Roman" w:eastAsia="Calibri" w:hAnsi="Times New Roman" w:cs="Times New Roman"/>
          <w:sz w:val="24"/>
          <w:szCs w:val="24"/>
          <w:lang w:val="sr-Cyrl-CS"/>
        </w:rPr>
      </w:pPr>
      <w:r w:rsidRPr="0011401A">
        <w:rPr>
          <w:rFonts w:ascii="Times New Roman" w:eastAsia="Calibri" w:hAnsi="Times New Roman" w:cs="Times New Roman"/>
          <w:sz w:val="24"/>
          <w:szCs w:val="24"/>
          <w:lang w:val="sr-Cyrl-CS"/>
        </w:rPr>
        <w:tab/>
        <w:t>Инвестиционим споразумом из става 1. овог члана се ближе уређују питања изградње недостајуће инфраструктуре, заштите животне средине, права прече куповине производа у корист домаћег прерађивача и произвођача, фискалне, односно финансијске погодности у складу са прописима којима се уређују ова питања, као и друга питања од значаја за реализацију пројекта.</w:t>
      </w:r>
    </w:p>
    <w:p w:rsidR="0011401A" w:rsidRPr="0011401A" w:rsidRDefault="0011401A" w:rsidP="0011401A">
      <w:pPr>
        <w:tabs>
          <w:tab w:val="left" w:pos="1440"/>
          <w:tab w:val="left" w:pos="1530"/>
        </w:tabs>
        <w:spacing w:after="0" w:line="240" w:lineRule="auto"/>
        <w:ind w:firstLine="720"/>
        <w:jc w:val="both"/>
        <w:rPr>
          <w:rFonts w:ascii="Times New Roman" w:eastAsia="Calibri" w:hAnsi="Times New Roman" w:cs="Times New Roman"/>
          <w:sz w:val="24"/>
          <w:szCs w:val="24"/>
          <w:lang w:val="sr-Cyrl-CS"/>
        </w:rPr>
      </w:pPr>
      <w:r w:rsidRPr="0011401A">
        <w:rPr>
          <w:rFonts w:ascii="Times New Roman" w:eastAsia="Calibri" w:hAnsi="Times New Roman" w:cs="Times New Roman"/>
          <w:sz w:val="24"/>
          <w:szCs w:val="24"/>
          <w:lang w:val="sr-Cyrl-CS"/>
        </w:rPr>
        <w:tab/>
        <w:t>Влада ближе уређује начин покретања, вођења и садржину преговора за закључење инвестиционог споразума, елементе споразума као и друга питања од значаја за закључење инвестиционог споразума, сходно одредбама овог закона“.“.</w:t>
      </w:r>
    </w:p>
    <w:p w:rsidR="0011401A" w:rsidRPr="0011401A" w:rsidRDefault="0011401A" w:rsidP="0011401A">
      <w:pPr>
        <w:spacing w:after="0" w:line="240" w:lineRule="auto"/>
        <w:ind w:firstLine="720"/>
        <w:jc w:val="both"/>
        <w:rPr>
          <w:rFonts w:ascii="Times New Roman" w:eastAsia="Times New Roman" w:hAnsi="Times New Roman" w:cs="Times New Roman"/>
          <w:sz w:val="24"/>
          <w:szCs w:val="24"/>
          <w:lang w:val="sr-Cyrl-CS"/>
        </w:rPr>
      </w:pPr>
    </w:p>
    <w:p w:rsidR="0011401A" w:rsidRPr="0011401A" w:rsidRDefault="0011401A" w:rsidP="0011401A">
      <w:pPr>
        <w:spacing w:after="0" w:line="240" w:lineRule="auto"/>
        <w:jc w:val="center"/>
        <w:rPr>
          <w:rFonts w:ascii="Times New Roman" w:eastAsia="Times New Roman" w:hAnsi="Times New Roman" w:cs="Times New Roman"/>
          <w:sz w:val="24"/>
          <w:szCs w:val="24"/>
          <w:lang w:val="sr-Cyrl-CS"/>
        </w:rPr>
      </w:pPr>
      <w:r w:rsidRPr="0011401A">
        <w:rPr>
          <w:rFonts w:ascii="Times New Roman" w:eastAsia="Times New Roman" w:hAnsi="Times New Roman" w:cs="Times New Roman"/>
          <w:sz w:val="24"/>
          <w:szCs w:val="24"/>
          <w:lang w:val="sr-Cyrl-CS"/>
        </w:rPr>
        <w:t>О б р а з л о ж е њ е</w:t>
      </w:r>
    </w:p>
    <w:p w:rsidR="0011401A" w:rsidRPr="0011401A" w:rsidRDefault="0011401A" w:rsidP="0011401A">
      <w:pPr>
        <w:tabs>
          <w:tab w:val="left" w:pos="1440"/>
        </w:tabs>
        <w:spacing w:after="0" w:line="240" w:lineRule="auto"/>
        <w:jc w:val="both"/>
        <w:rPr>
          <w:rFonts w:ascii="Times New Roman" w:eastAsia="Times New Roman" w:hAnsi="Times New Roman" w:cs="Times New Roman"/>
          <w:sz w:val="24"/>
          <w:szCs w:val="24"/>
          <w:lang w:val="sr-Cyrl-CS"/>
        </w:rPr>
      </w:pPr>
      <w:r w:rsidRPr="0011401A">
        <w:rPr>
          <w:rFonts w:ascii="Times New Roman" w:eastAsia="Times New Roman" w:hAnsi="Times New Roman" w:cs="Times New Roman"/>
          <w:sz w:val="24"/>
          <w:szCs w:val="24"/>
          <w:lang w:val="sr-Cyrl-CS"/>
        </w:rPr>
        <w:tab/>
      </w:r>
      <w:r w:rsidRPr="0011401A">
        <w:rPr>
          <w:rFonts w:ascii="Times New Roman" w:eastAsia="Times New Roman" w:hAnsi="Times New Roman" w:cs="Times New Roman"/>
          <w:color w:val="000000"/>
          <w:sz w:val="24"/>
          <w:szCs w:val="24"/>
          <w:lang w:val="sr-Cyrl-RS"/>
        </w:rPr>
        <w:t xml:space="preserve">Република Србија је у протеклих неколико година међу водећим земљама у региону по питању привлачења страних инвестиција у сектор рударства. Инвестициони споразум  може додатно допринети стварању још бољег инвестиционог амбијента у циљу привлачења страних инветсиција, при том држава склапа споразум, само у оном случају када је то у интересу државе и локалне заједнице на чијој територији се одвија експлоатација минералне сировине. </w:t>
      </w:r>
      <w:r w:rsidRPr="0011401A">
        <w:rPr>
          <w:rFonts w:ascii="Times New Roman" w:eastAsia="Times New Roman" w:hAnsi="Times New Roman" w:cs="Times New Roman"/>
          <w:color w:val="000000"/>
          <w:sz w:val="24"/>
          <w:szCs w:val="24"/>
          <w:lang w:val="sr-Cyrl-CS"/>
        </w:rPr>
        <w:t xml:space="preserve">Овом изменом обезбеђује се да се јасно дефинише </w:t>
      </w:r>
      <w:r w:rsidRPr="0011401A">
        <w:rPr>
          <w:rFonts w:ascii="Times New Roman" w:eastAsia="Times New Roman" w:hAnsi="Times New Roman" w:cs="Times New Roman"/>
          <w:sz w:val="24"/>
          <w:szCs w:val="24"/>
          <w:lang w:val="sr-Cyrl-CS"/>
        </w:rPr>
        <w:t>начин покретања, вођења и садржину преговора за закључење инвестиционог споразума али и елементе споразума као и друга питања од значаја за закључење инвестиционог споразума. Сам значај инвестиционог споразума условљава јасну дефиницију истог.</w:t>
      </w:r>
    </w:p>
    <w:p w:rsidR="0011401A" w:rsidRPr="0011401A" w:rsidRDefault="0011401A" w:rsidP="0011401A">
      <w:pPr>
        <w:spacing w:after="0" w:line="240" w:lineRule="auto"/>
        <w:jc w:val="both"/>
        <w:rPr>
          <w:rFonts w:ascii="Times New Roman" w:eastAsia="Times New Roman" w:hAnsi="Times New Roman" w:cs="Times New Roman"/>
          <w:sz w:val="24"/>
          <w:szCs w:val="24"/>
          <w:lang w:val="sr-Cyrl-CS"/>
        </w:rPr>
      </w:pPr>
    </w:p>
    <w:p w:rsidR="0011401A" w:rsidRPr="0011401A" w:rsidRDefault="0011401A" w:rsidP="0011401A">
      <w:pPr>
        <w:spacing w:after="0" w:line="240" w:lineRule="auto"/>
        <w:jc w:val="center"/>
        <w:rPr>
          <w:rFonts w:ascii="Times New Roman" w:eastAsia="Times New Roman" w:hAnsi="Times New Roman" w:cs="Times New Roman"/>
          <w:bCs/>
          <w:sz w:val="24"/>
          <w:szCs w:val="24"/>
          <w:lang w:val="sr-Latn-CS"/>
        </w:rPr>
      </w:pPr>
      <w:r w:rsidRPr="0011401A">
        <w:rPr>
          <w:rFonts w:ascii="Times New Roman" w:eastAsia="Times New Roman" w:hAnsi="Times New Roman" w:cs="Times New Roman"/>
          <w:bCs/>
          <w:sz w:val="24"/>
          <w:szCs w:val="24"/>
          <w:lang w:val="sr-Cyrl-RS"/>
        </w:rPr>
        <w:t>А</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М</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А</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Н</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Д</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М</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А</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Н</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CS"/>
        </w:rPr>
        <w:t xml:space="preserve">  </w:t>
      </w:r>
      <w:r w:rsidRPr="0011401A">
        <w:rPr>
          <w:rFonts w:ascii="Times New Roman" w:eastAsia="Times New Roman" w:hAnsi="Times New Roman" w:cs="Times New Roman"/>
          <w:bCs/>
          <w:sz w:val="24"/>
          <w:szCs w:val="24"/>
          <w:lang w:val="sr-Latn-CS"/>
        </w:rPr>
        <w:t>IV</w:t>
      </w:r>
    </w:p>
    <w:p w:rsidR="0011401A" w:rsidRPr="0011401A" w:rsidRDefault="0011401A" w:rsidP="0011401A">
      <w:pPr>
        <w:spacing w:after="0" w:line="240" w:lineRule="auto"/>
        <w:rPr>
          <w:rFonts w:ascii="Times New Roman" w:eastAsia="Times New Roman" w:hAnsi="Times New Roman" w:cs="Times New Roman"/>
          <w:b/>
          <w:bCs/>
          <w:sz w:val="24"/>
          <w:szCs w:val="24"/>
          <w:lang w:val="sr-Latn-CS"/>
        </w:rPr>
      </w:pPr>
    </w:p>
    <w:p w:rsidR="0011401A" w:rsidRPr="0011401A" w:rsidRDefault="0011401A" w:rsidP="0011401A">
      <w:pPr>
        <w:tabs>
          <w:tab w:val="left" w:pos="1440"/>
        </w:tabs>
        <w:spacing w:after="0" w:line="240" w:lineRule="auto"/>
        <w:rPr>
          <w:rFonts w:ascii="Times New Roman" w:eastAsia="Times New Roman" w:hAnsi="Times New Roman" w:cs="Times New Roman"/>
          <w:bCs/>
          <w:sz w:val="24"/>
          <w:szCs w:val="24"/>
          <w:lang w:val="sr-Cyrl-CS"/>
        </w:rPr>
      </w:pPr>
      <w:r w:rsidRPr="0011401A">
        <w:rPr>
          <w:rFonts w:ascii="Times New Roman" w:eastAsia="Times New Roman" w:hAnsi="Times New Roman" w:cs="Times New Roman"/>
          <w:b/>
          <w:bCs/>
          <w:sz w:val="24"/>
          <w:szCs w:val="24"/>
          <w:lang w:val="sr-Latn-CS"/>
        </w:rPr>
        <w:tab/>
      </w:r>
      <w:r w:rsidRPr="0011401A">
        <w:rPr>
          <w:rFonts w:ascii="Times New Roman" w:eastAsia="Times New Roman" w:hAnsi="Times New Roman" w:cs="Times New Roman"/>
          <w:bCs/>
          <w:sz w:val="24"/>
          <w:szCs w:val="24"/>
          <w:lang w:val="sr-Cyrl-RS"/>
        </w:rPr>
        <w:t>У Предлогу закона, ч</w:t>
      </w:r>
      <w:r w:rsidRPr="0011401A">
        <w:rPr>
          <w:rFonts w:ascii="Times New Roman" w:eastAsia="Times New Roman" w:hAnsi="Times New Roman" w:cs="Times New Roman"/>
          <w:bCs/>
          <w:sz w:val="24"/>
          <w:szCs w:val="24"/>
          <w:lang w:val="sr-Cyrl-CS"/>
        </w:rPr>
        <w:t>лан 62. мења се и гласи:</w:t>
      </w:r>
    </w:p>
    <w:p w:rsidR="0011401A" w:rsidRPr="0011401A" w:rsidRDefault="0011401A" w:rsidP="0011401A">
      <w:pPr>
        <w:tabs>
          <w:tab w:val="left" w:pos="1440"/>
        </w:tabs>
        <w:spacing w:after="0" w:line="240" w:lineRule="auto"/>
        <w:ind w:firstLine="720"/>
        <w:rPr>
          <w:rFonts w:ascii="Times New Roman" w:eastAsia="Times New Roman" w:hAnsi="Times New Roman" w:cs="Times New Roman"/>
          <w:bCs/>
          <w:sz w:val="24"/>
          <w:szCs w:val="24"/>
          <w:lang w:val="sr-Cyrl-CS"/>
        </w:rPr>
      </w:pPr>
      <w:r w:rsidRPr="0011401A">
        <w:rPr>
          <w:rFonts w:ascii="Times New Roman" w:eastAsia="Times New Roman" w:hAnsi="Times New Roman" w:cs="Times New Roman"/>
          <w:bCs/>
          <w:sz w:val="24"/>
          <w:szCs w:val="24"/>
          <w:lang w:val="sr-Cyrl-CS"/>
        </w:rPr>
        <w:tab/>
        <w:t>„Члан 102. мења се и гласи:</w:t>
      </w:r>
    </w:p>
    <w:p w:rsidR="0011401A" w:rsidRPr="0011401A" w:rsidRDefault="0011401A" w:rsidP="0011401A">
      <w:pPr>
        <w:spacing w:after="0" w:line="240" w:lineRule="auto"/>
        <w:jc w:val="center"/>
        <w:rPr>
          <w:rFonts w:ascii="Times New Roman" w:eastAsia="Times New Roman" w:hAnsi="Times New Roman" w:cs="Times New Roman"/>
          <w:bCs/>
          <w:sz w:val="24"/>
          <w:szCs w:val="24"/>
          <w:lang w:val="sr-Cyrl-CS"/>
        </w:rPr>
      </w:pPr>
      <w:r w:rsidRPr="0011401A">
        <w:rPr>
          <w:rFonts w:ascii="Times New Roman" w:eastAsia="Times New Roman" w:hAnsi="Times New Roman" w:cs="Times New Roman"/>
          <w:bCs/>
          <w:sz w:val="24"/>
          <w:szCs w:val="24"/>
          <w:lang w:val="sr-Cyrl-RS"/>
        </w:rPr>
        <w:t>„</w:t>
      </w:r>
      <w:r w:rsidRPr="0011401A">
        <w:rPr>
          <w:rFonts w:ascii="Times New Roman" w:eastAsia="Times New Roman" w:hAnsi="Times New Roman" w:cs="Times New Roman"/>
          <w:bCs/>
          <w:sz w:val="24"/>
          <w:szCs w:val="24"/>
          <w:lang w:val="sr-Latn-CS"/>
        </w:rPr>
        <w:t>Члан 102</w:t>
      </w:r>
      <w:r w:rsidRPr="0011401A">
        <w:rPr>
          <w:rFonts w:ascii="Times New Roman" w:eastAsia="Times New Roman" w:hAnsi="Times New Roman" w:cs="Times New Roman"/>
          <w:bCs/>
          <w:sz w:val="24"/>
          <w:szCs w:val="24"/>
          <w:lang w:val="sr-Cyrl-CS"/>
        </w:rPr>
        <w:t>.</w:t>
      </w:r>
    </w:p>
    <w:p w:rsidR="0011401A" w:rsidRPr="0011401A" w:rsidRDefault="0011401A" w:rsidP="0011401A">
      <w:pPr>
        <w:tabs>
          <w:tab w:val="left" w:pos="720"/>
          <w:tab w:val="left" w:pos="1440"/>
        </w:tabs>
        <w:spacing w:after="0" w:line="240" w:lineRule="auto"/>
        <w:jc w:val="both"/>
        <w:rPr>
          <w:rFonts w:ascii="Times New Roman" w:eastAsia="Times New Roman" w:hAnsi="Times New Roman" w:cs="Times New Roman"/>
          <w:sz w:val="24"/>
          <w:szCs w:val="24"/>
          <w:lang w:val="sr-Cyrl-RS"/>
        </w:rPr>
      </w:pPr>
      <w:r w:rsidRPr="0011401A">
        <w:rPr>
          <w:rFonts w:ascii="Times New Roman" w:eastAsia="Times New Roman" w:hAnsi="Times New Roman" w:cs="Times New Roman"/>
          <w:sz w:val="24"/>
          <w:szCs w:val="24"/>
          <w:lang w:val="sr-Cyrl-RS"/>
        </w:rPr>
        <w:tab/>
      </w:r>
      <w:r w:rsidRPr="0011401A">
        <w:rPr>
          <w:rFonts w:ascii="Times New Roman" w:eastAsia="Times New Roman" w:hAnsi="Times New Roman" w:cs="Times New Roman"/>
          <w:sz w:val="24"/>
          <w:szCs w:val="24"/>
          <w:lang w:val="sr-Cyrl-RS"/>
        </w:rPr>
        <w:tab/>
        <w:t>Одобрење за изградњу рударских објеката и/или извођење рударских радова из члана 101. овог закона садржи:</w:t>
      </w:r>
    </w:p>
    <w:p w:rsidR="0011401A" w:rsidRPr="0011401A" w:rsidRDefault="0011401A" w:rsidP="0011401A">
      <w:pPr>
        <w:tabs>
          <w:tab w:val="left" w:pos="1080"/>
        </w:tabs>
        <w:spacing w:after="0" w:line="240" w:lineRule="auto"/>
        <w:ind w:firstLine="720"/>
        <w:jc w:val="both"/>
        <w:rPr>
          <w:rFonts w:ascii="Times New Roman" w:eastAsia="Times New Roman" w:hAnsi="Times New Roman" w:cs="Times New Roman"/>
          <w:sz w:val="24"/>
          <w:szCs w:val="24"/>
          <w:lang w:val="sr-Cyrl-RS"/>
        </w:rPr>
      </w:pPr>
      <w:r w:rsidRPr="0011401A">
        <w:rPr>
          <w:rFonts w:ascii="Times New Roman" w:eastAsia="Times New Roman" w:hAnsi="Times New Roman" w:cs="Times New Roman"/>
          <w:sz w:val="24"/>
          <w:szCs w:val="24"/>
          <w:lang w:val="sr-Cyrl-RS"/>
        </w:rPr>
        <w:t>1)</w:t>
      </w:r>
      <w:r w:rsidRPr="0011401A">
        <w:rPr>
          <w:rFonts w:ascii="Times New Roman" w:eastAsia="Times New Roman" w:hAnsi="Times New Roman" w:cs="Times New Roman"/>
          <w:sz w:val="24"/>
          <w:szCs w:val="24"/>
          <w:lang w:val="sr-Cyrl-RS"/>
        </w:rPr>
        <w:tab/>
        <w:t xml:space="preserve">податке о инвеститору: тачан назив, матични број и седиште; </w:t>
      </w:r>
    </w:p>
    <w:p w:rsidR="0011401A" w:rsidRPr="0011401A" w:rsidRDefault="0011401A" w:rsidP="0011401A">
      <w:pPr>
        <w:tabs>
          <w:tab w:val="left" w:pos="1080"/>
        </w:tabs>
        <w:spacing w:after="0" w:line="240" w:lineRule="auto"/>
        <w:ind w:firstLine="720"/>
        <w:jc w:val="both"/>
        <w:rPr>
          <w:rFonts w:ascii="Times New Roman" w:eastAsia="Times New Roman" w:hAnsi="Times New Roman" w:cs="Times New Roman"/>
          <w:sz w:val="24"/>
          <w:szCs w:val="24"/>
          <w:lang w:val="sr-Cyrl-RS"/>
        </w:rPr>
      </w:pPr>
      <w:r w:rsidRPr="0011401A">
        <w:rPr>
          <w:rFonts w:ascii="Times New Roman" w:eastAsia="Times New Roman" w:hAnsi="Times New Roman" w:cs="Times New Roman"/>
          <w:sz w:val="24"/>
          <w:szCs w:val="24"/>
          <w:lang w:val="sr-Cyrl-RS"/>
        </w:rPr>
        <w:t>2)</w:t>
      </w:r>
      <w:r w:rsidRPr="0011401A">
        <w:rPr>
          <w:rFonts w:ascii="Times New Roman" w:eastAsia="Times New Roman" w:hAnsi="Times New Roman" w:cs="Times New Roman"/>
          <w:sz w:val="24"/>
          <w:szCs w:val="24"/>
          <w:lang w:val="sr-Cyrl-RS"/>
        </w:rPr>
        <w:tab/>
        <w:t>врсту и тип рударског пројекта, назив и саставне делове пројекта;</w:t>
      </w:r>
    </w:p>
    <w:p w:rsidR="0011401A" w:rsidRPr="0011401A" w:rsidRDefault="0011401A" w:rsidP="0011401A">
      <w:pPr>
        <w:tabs>
          <w:tab w:val="left" w:pos="1080"/>
        </w:tabs>
        <w:spacing w:after="0" w:line="240" w:lineRule="auto"/>
        <w:ind w:firstLine="720"/>
        <w:jc w:val="both"/>
        <w:rPr>
          <w:rFonts w:ascii="Times New Roman" w:eastAsia="Times New Roman" w:hAnsi="Times New Roman" w:cs="Times New Roman"/>
          <w:sz w:val="24"/>
          <w:szCs w:val="24"/>
          <w:lang w:val="sr-Cyrl-RS"/>
        </w:rPr>
      </w:pPr>
      <w:r w:rsidRPr="0011401A">
        <w:rPr>
          <w:rFonts w:ascii="Times New Roman" w:eastAsia="Times New Roman" w:hAnsi="Times New Roman" w:cs="Times New Roman"/>
          <w:sz w:val="24"/>
          <w:szCs w:val="24"/>
          <w:lang w:val="sr-Cyrl-RS"/>
        </w:rPr>
        <w:lastRenderedPageBreak/>
        <w:t>3)</w:t>
      </w:r>
      <w:r w:rsidRPr="0011401A">
        <w:rPr>
          <w:rFonts w:ascii="Times New Roman" w:eastAsia="Times New Roman" w:hAnsi="Times New Roman" w:cs="Times New Roman"/>
          <w:sz w:val="24"/>
          <w:szCs w:val="24"/>
          <w:lang w:val="sr-Cyrl-RS"/>
        </w:rPr>
        <w:tab/>
        <w:t>назив лежишта и врсту минералне сировине, број експлоатационог поља, годишњи капацитет производње и назив јединице локалне самоуправе на чијој територији ће се изводити рударски радови;</w:t>
      </w:r>
    </w:p>
    <w:p w:rsidR="0011401A" w:rsidRPr="0011401A" w:rsidRDefault="0011401A" w:rsidP="0011401A">
      <w:pPr>
        <w:tabs>
          <w:tab w:val="left" w:pos="1080"/>
        </w:tabs>
        <w:spacing w:after="0" w:line="240" w:lineRule="auto"/>
        <w:ind w:firstLine="720"/>
        <w:jc w:val="both"/>
        <w:rPr>
          <w:rFonts w:ascii="Times New Roman" w:eastAsia="Times New Roman" w:hAnsi="Times New Roman" w:cs="Times New Roman"/>
          <w:sz w:val="24"/>
          <w:szCs w:val="24"/>
          <w:lang w:val="sr-Cyrl-RS"/>
        </w:rPr>
      </w:pPr>
      <w:r w:rsidRPr="0011401A">
        <w:rPr>
          <w:rFonts w:ascii="Times New Roman" w:eastAsia="Times New Roman" w:hAnsi="Times New Roman" w:cs="Times New Roman"/>
          <w:sz w:val="24"/>
          <w:szCs w:val="24"/>
          <w:lang w:val="sr-Cyrl-RS"/>
        </w:rPr>
        <w:t>4)</w:t>
      </w:r>
      <w:r w:rsidRPr="0011401A">
        <w:rPr>
          <w:rFonts w:ascii="Times New Roman" w:eastAsia="Times New Roman" w:hAnsi="Times New Roman" w:cs="Times New Roman"/>
          <w:sz w:val="24"/>
          <w:szCs w:val="24"/>
          <w:lang w:val="sr-Cyrl-RS"/>
        </w:rPr>
        <w:tab/>
        <w:t>обавезе у вези прибављања употребне дозволе за изграђене рударске објекте;</w:t>
      </w:r>
    </w:p>
    <w:p w:rsidR="0011401A" w:rsidRPr="0011401A" w:rsidRDefault="0011401A" w:rsidP="0011401A">
      <w:pPr>
        <w:tabs>
          <w:tab w:val="left" w:pos="1080"/>
        </w:tabs>
        <w:spacing w:after="0" w:line="240" w:lineRule="auto"/>
        <w:ind w:firstLine="720"/>
        <w:jc w:val="both"/>
        <w:rPr>
          <w:rFonts w:ascii="Times New Roman" w:eastAsia="Times New Roman" w:hAnsi="Times New Roman" w:cs="Times New Roman"/>
          <w:sz w:val="24"/>
          <w:szCs w:val="24"/>
          <w:lang w:val="sr-Cyrl-RS"/>
        </w:rPr>
      </w:pPr>
      <w:r w:rsidRPr="0011401A">
        <w:rPr>
          <w:rFonts w:ascii="Times New Roman" w:eastAsia="Times New Roman" w:hAnsi="Times New Roman" w:cs="Times New Roman"/>
          <w:sz w:val="24"/>
          <w:szCs w:val="24"/>
          <w:lang w:val="sr-Cyrl-RS"/>
        </w:rPr>
        <w:t>5)</w:t>
      </w:r>
      <w:r w:rsidRPr="0011401A">
        <w:rPr>
          <w:rFonts w:ascii="Times New Roman" w:eastAsia="Times New Roman" w:hAnsi="Times New Roman" w:cs="Times New Roman"/>
          <w:sz w:val="24"/>
          <w:szCs w:val="24"/>
          <w:lang w:val="sr-Cyrl-RS"/>
        </w:rPr>
        <w:tab/>
        <w:t>обавезе у вези санације и рекултивације простора, ангажовања лица са одговарајућом стручном спремом на пословима техничког руковођења, стручног надзора и безбедности и здравља на раду, благовременог извештавања надлежног органа и инспекцијских служби о вршењу рударских радова;</w:t>
      </w:r>
    </w:p>
    <w:p w:rsidR="0011401A" w:rsidRPr="0011401A" w:rsidRDefault="0011401A" w:rsidP="0011401A">
      <w:pPr>
        <w:tabs>
          <w:tab w:val="left" w:pos="1080"/>
        </w:tabs>
        <w:spacing w:after="0" w:line="240" w:lineRule="auto"/>
        <w:ind w:firstLine="720"/>
        <w:jc w:val="both"/>
        <w:rPr>
          <w:rFonts w:ascii="Times New Roman" w:eastAsia="Times New Roman" w:hAnsi="Times New Roman" w:cs="Times New Roman"/>
          <w:sz w:val="24"/>
          <w:szCs w:val="24"/>
          <w:lang w:val="sr-Cyrl-RS"/>
        </w:rPr>
      </w:pPr>
      <w:r w:rsidRPr="0011401A">
        <w:rPr>
          <w:rFonts w:ascii="Times New Roman" w:eastAsia="Times New Roman" w:hAnsi="Times New Roman" w:cs="Times New Roman"/>
          <w:bCs/>
          <w:sz w:val="24"/>
          <w:szCs w:val="24"/>
          <w:lang w:val="sr-Cyrl-CS"/>
        </w:rPr>
        <w:t>6</w:t>
      </w:r>
      <w:r w:rsidRPr="0011401A">
        <w:rPr>
          <w:rFonts w:ascii="Times New Roman" w:eastAsia="Times New Roman" w:hAnsi="Times New Roman" w:cs="Times New Roman"/>
          <w:sz w:val="24"/>
          <w:szCs w:val="24"/>
          <w:lang w:val="sr-Cyrl-RS"/>
        </w:rPr>
        <w:t>)</w:t>
      </w:r>
      <w:r w:rsidRPr="0011401A">
        <w:rPr>
          <w:rFonts w:ascii="Times New Roman" w:eastAsia="Times New Roman" w:hAnsi="Times New Roman" w:cs="Times New Roman"/>
          <w:sz w:val="24"/>
          <w:szCs w:val="24"/>
          <w:lang w:val="sr-Cyrl-RS"/>
        </w:rPr>
        <w:tab/>
        <w:t>врсту и рок важења достављеног инструмента обезбеђења из члана 103. став 1. тачка 11) овог закона;</w:t>
      </w:r>
    </w:p>
    <w:p w:rsidR="0011401A" w:rsidRPr="0011401A" w:rsidRDefault="0011401A" w:rsidP="0011401A">
      <w:pPr>
        <w:tabs>
          <w:tab w:val="left" w:pos="1080"/>
        </w:tabs>
        <w:spacing w:after="0" w:line="240" w:lineRule="auto"/>
        <w:ind w:firstLine="720"/>
        <w:jc w:val="both"/>
        <w:rPr>
          <w:rFonts w:ascii="Times New Roman" w:eastAsia="Times New Roman" w:hAnsi="Times New Roman" w:cs="Times New Roman"/>
          <w:sz w:val="24"/>
          <w:szCs w:val="24"/>
          <w:lang w:val="sr-Cyrl-RS"/>
        </w:rPr>
      </w:pPr>
      <w:r w:rsidRPr="0011401A">
        <w:rPr>
          <w:rFonts w:ascii="Times New Roman" w:eastAsia="Times New Roman" w:hAnsi="Times New Roman" w:cs="Times New Roman"/>
          <w:bCs/>
          <w:sz w:val="24"/>
          <w:szCs w:val="24"/>
          <w:lang w:val="sr-Cyrl-CS"/>
        </w:rPr>
        <w:t>7</w:t>
      </w:r>
      <w:r w:rsidRPr="0011401A">
        <w:rPr>
          <w:rFonts w:ascii="Times New Roman" w:eastAsia="Times New Roman" w:hAnsi="Times New Roman" w:cs="Times New Roman"/>
          <w:sz w:val="24"/>
          <w:szCs w:val="24"/>
          <w:lang w:val="sr-Cyrl-RS"/>
        </w:rPr>
        <w:t>)</w:t>
      </w:r>
      <w:r w:rsidRPr="0011401A">
        <w:rPr>
          <w:rFonts w:ascii="Times New Roman" w:eastAsia="Times New Roman" w:hAnsi="Times New Roman" w:cs="Times New Roman"/>
          <w:sz w:val="24"/>
          <w:szCs w:val="24"/>
          <w:lang w:val="sr-Cyrl-RS"/>
        </w:rPr>
        <w:tab/>
        <w:t>услове и обавезе у вези вршења експлоатације у погледу минималних и максималних растојања у циљу заштите људи и објеката, одређене техничким прописима, условима утврђеним решењима надлежних завода за заштиту споменика културе као и условима утврђеним решењима других надлежних органа.</w:t>
      </w:r>
      <w:r w:rsidRPr="0011401A">
        <w:rPr>
          <w:rFonts w:ascii="Times New Roman" w:eastAsia="Times New Roman" w:hAnsi="Times New Roman" w:cs="Times New Roman"/>
          <w:sz w:val="24"/>
          <w:szCs w:val="24"/>
          <w:lang w:val="sr-Latn-CS"/>
        </w:rPr>
        <w:t>“</w:t>
      </w:r>
      <w:r w:rsidRPr="0011401A">
        <w:rPr>
          <w:rFonts w:ascii="Times New Roman" w:eastAsia="Times New Roman" w:hAnsi="Times New Roman" w:cs="Times New Roman"/>
          <w:sz w:val="24"/>
          <w:szCs w:val="24"/>
          <w:lang w:val="sr-Cyrl-RS"/>
        </w:rPr>
        <w:t>.“</w:t>
      </w:r>
    </w:p>
    <w:p w:rsidR="0011401A" w:rsidRPr="0011401A" w:rsidRDefault="0011401A" w:rsidP="0011401A">
      <w:pPr>
        <w:spacing w:after="0" w:line="240" w:lineRule="auto"/>
        <w:rPr>
          <w:rFonts w:ascii="Times New Roman" w:eastAsia="Times New Roman" w:hAnsi="Times New Roman" w:cs="Times New Roman"/>
          <w:bCs/>
          <w:sz w:val="24"/>
          <w:szCs w:val="24"/>
          <w:lang w:val="sr-Cyrl-CS"/>
        </w:rPr>
      </w:pPr>
    </w:p>
    <w:p w:rsidR="0011401A" w:rsidRPr="0011401A" w:rsidRDefault="0011401A" w:rsidP="0011401A">
      <w:pPr>
        <w:spacing w:after="0" w:line="240" w:lineRule="auto"/>
        <w:jc w:val="center"/>
        <w:rPr>
          <w:rFonts w:ascii="Times New Roman" w:eastAsia="Times New Roman" w:hAnsi="Times New Roman" w:cs="Times New Roman"/>
          <w:sz w:val="24"/>
          <w:szCs w:val="24"/>
          <w:lang w:val="sr-Cyrl-CS"/>
        </w:rPr>
      </w:pPr>
      <w:r w:rsidRPr="0011401A">
        <w:rPr>
          <w:rFonts w:ascii="Times New Roman" w:eastAsia="Times New Roman" w:hAnsi="Times New Roman" w:cs="Times New Roman"/>
          <w:sz w:val="24"/>
          <w:szCs w:val="24"/>
          <w:lang w:val="sr-Cyrl-CS"/>
        </w:rPr>
        <w:t>О б р а з л о ж е њ е</w:t>
      </w:r>
    </w:p>
    <w:p w:rsidR="0011401A" w:rsidRPr="0011401A" w:rsidRDefault="0011401A" w:rsidP="0011401A">
      <w:pPr>
        <w:tabs>
          <w:tab w:val="left" w:pos="1440"/>
        </w:tabs>
        <w:spacing w:after="0" w:line="240" w:lineRule="auto"/>
        <w:jc w:val="both"/>
        <w:rPr>
          <w:rFonts w:ascii="Times New Roman" w:eastAsia="Times New Roman" w:hAnsi="Times New Roman" w:cs="Times New Roman"/>
          <w:sz w:val="24"/>
          <w:szCs w:val="24"/>
          <w:lang w:val="sr-Cyrl-CS"/>
        </w:rPr>
      </w:pPr>
      <w:r w:rsidRPr="0011401A">
        <w:rPr>
          <w:rFonts w:ascii="Times New Roman" w:eastAsia="Times New Roman" w:hAnsi="Times New Roman" w:cs="Times New Roman"/>
          <w:sz w:val="24"/>
          <w:szCs w:val="24"/>
          <w:lang w:val="sr-Cyrl-CS"/>
        </w:rPr>
        <w:tab/>
        <w:t>Амандманом се врши усклађивање са чланом 63. Предлога закона. С обзиром на то да се доказ о власништву процедурално подноси код пријаве радова нема ни потребе да остану остала ограничења дефинисана у овом члану, а која су била последица одређивања рока важења решења на основу доказа о власништву.</w:t>
      </w:r>
    </w:p>
    <w:p w:rsidR="0011401A" w:rsidRPr="0011401A" w:rsidRDefault="0011401A" w:rsidP="0011401A">
      <w:pPr>
        <w:spacing w:after="0" w:line="240" w:lineRule="auto"/>
        <w:rPr>
          <w:rFonts w:ascii="Times New Roman" w:eastAsia="Times New Roman" w:hAnsi="Times New Roman" w:cs="Times New Roman"/>
          <w:bCs/>
          <w:sz w:val="24"/>
          <w:szCs w:val="24"/>
          <w:lang w:val="sr-Cyrl-CS"/>
        </w:rPr>
      </w:pPr>
    </w:p>
    <w:p w:rsidR="0011401A" w:rsidRPr="0011401A" w:rsidRDefault="0011401A" w:rsidP="0011401A">
      <w:pPr>
        <w:spacing w:after="0" w:line="240" w:lineRule="auto"/>
        <w:jc w:val="center"/>
        <w:rPr>
          <w:rFonts w:ascii="Times New Roman" w:eastAsia="Times New Roman" w:hAnsi="Times New Roman" w:cs="Times New Roman"/>
          <w:bCs/>
          <w:sz w:val="24"/>
          <w:szCs w:val="24"/>
          <w:lang w:val="sr-Latn-CS"/>
        </w:rPr>
      </w:pPr>
      <w:r w:rsidRPr="0011401A">
        <w:rPr>
          <w:rFonts w:ascii="Times New Roman" w:eastAsia="Times New Roman" w:hAnsi="Times New Roman" w:cs="Times New Roman"/>
          <w:bCs/>
          <w:sz w:val="24"/>
          <w:szCs w:val="24"/>
          <w:lang w:val="sr-Cyrl-RS"/>
        </w:rPr>
        <w:t>А</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М</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А</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Н</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Д</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М</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А</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RS"/>
        </w:rPr>
        <w:t>Н</w:t>
      </w:r>
      <w:r w:rsidRPr="0011401A">
        <w:rPr>
          <w:rFonts w:ascii="Times New Roman" w:eastAsia="Times New Roman" w:hAnsi="Times New Roman" w:cs="Times New Roman"/>
          <w:bCs/>
          <w:sz w:val="24"/>
          <w:szCs w:val="24"/>
          <w:lang w:val="sr-Latn-CS"/>
        </w:rPr>
        <w:t xml:space="preserve"> </w:t>
      </w:r>
      <w:r w:rsidRPr="0011401A">
        <w:rPr>
          <w:rFonts w:ascii="Times New Roman" w:eastAsia="Times New Roman" w:hAnsi="Times New Roman" w:cs="Times New Roman"/>
          <w:bCs/>
          <w:sz w:val="24"/>
          <w:szCs w:val="24"/>
          <w:lang w:val="sr-Cyrl-CS"/>
        </w:rPr>
        <w:t xml:space="preserve">  </w:t>
      </w:r>
      <w:r w:rsidRPr="0011401A">
        <w:rPr>
          <w:rFonts w:ascii="Times New Roman" w:eastAsia="Times New Roman" w:hAnsi="Times New Roman" w:cs="Times New Roman"/>
          <w:bCs/>
          <w:sz w:val="24"/>
          <w:szCs w:val="24"/>
          <w:lang w:val="sr-Latn-CS"/>
        </w:rPr>
        <w:t>V</w:t>
      </w:r>
    </w:p>
    <w:p w:rsidR="0011401A" w:rsidRPr="0011401A" w:rsidRDefault="0011401A" w:rsidP="0011401A">
      <w:pPr>
        <w:spacing w:after="0" w:line="240" w:lineRule="auto"/>
        <w:ind w:firstLine="720"/>
        <w:jc w:val="both"/>
        <w:rPr>
          <w:rFonts w:ascii="Times New Roman" w:eastAsia="Times New Roman" w:hAnsi="Times New Roman" w:cs="Times New Roman"/>
          <w:sz w:val="24"/>
          <w:szCs w:val="24"/>
          <w:lang w:val="sr-Cyrl-CS"/>
        </w:rPr>
      </w:pPr>
    </w:p>
    <w:p w:rsidR="0011401A" w:rsidRPr="0011401A" w:rsidRDefault="0011401A" w:rsidP="0011401A">
      <w:pPr>
        <w:tabs>
          <w:tab w:val="left" w:pos="1440"/>
        </w:tabs>
        <w:spacing w:after="0" w:line="240" w:lineRule="auto"/>
        <w:ind w:firstLine="720"/>
        <w:jc w:val="both"/>
        <w:rPr>
          <w:rFonts w:ascii="Times New Roman" w:eastAsia="Times New Roman" w:hAnsi="Times New Roman" w:cs="Times New Roman"/>
          <w:sz w:val="24"/>
          <w:szCs w:val="24"/>
          <w:lang w:val="sr-Cyrl-CS"/>
        </w:rPr>
      </w:pPr>
      <w:r w:rsidRPr="0011401A">
        <w:rPr>
          <w:rFonts w:ascii="Times New Roman" w:eastAsia="Times New Roman" w:hAnsi="Times New Roman" w:cs="Times New Roman"/>
          <w:sz w:val="24"/>
          <w:szCs w:val="24"/>
          <w:lang w:val="sr-Cyrl-CS"/>
        </w:rPr>
        <w:tab/>
      </w:r>
      <w:r w:rsidRPr="0011401A">
        <w:rPr>
          <w:rFonts w:ascii="Times New Roman" w:eastAsia="Times New Roman" w:hAnsi="Times New Roman" w:cs="Times New Roman"/>
          <w:bCs/>
          <w:sz w:val="24"/>
          <w:szCs w:val="24"/>
          <w:lang w:val="sr-Cyrl-RS"/>
        </w:rPr>
        <w:t>У Предлогу закона, у ч</w:t>
      </w:r>
      <w:r w:rsidRPr="0011401A">
        <w:rPr>
          <w:rFonts w:ascii="Times New Roman" w:eastAsia="Times New Roman" w:hAnsi="Times New Roman" w:cs="Times New Roman"/>
          <w:bCs/>
          <w:sz w:val="24"/>
          <w:szCs w:val="24"/>
          <w:lang w:val="sr-Cyrl-CS"/>
        </w:rPr>
        <w:t xml:space="preserve">лану 63. </w:t>
      </w:r>
      <w:r w:rsidRPr="0011401A">
        <w:rPr>
          <w:rFonts w:ascii="Times New Roman" w:eastAsia="Times New Roman" w:hAnsi="Times New Roman" w:cs="Times New Roman"/>
          <w:sz w:val="24"/>
          <w:szCs w:val="24"/>
          <w:lang w:val="sr-Cyrl-CS"/>
        </w:rPr>
        <w:t>став 2. мења се и гласи:</w:t>
      </w:r>
    </w:p>
    <w:p w:rsidR="0011401A" w:rsidRPr="0011401A" w:rsidRDefault="0011401A" w:rsidP="0011401A">
      <w:pPr>
        <w:tabs>
          <w:tab w:val="left" w:pos="1440"/>
        </w:tabs>
        <w:spacing w:after="0" w:line="240" w:lineRule="auto"/>
        <w:ind w:firstLine="720"/>
        <w:jc w:val="both"/>
        <w:rPr>
          <w:rFonts w:ascii="Times New Roman" w:eastAsia="Times New Roman" w:hAnsi="Times New Roman" w:cs="Times New Roman"/>
          <w:sz w:val="24"/>
          <w:szCs w:val="24"/>
          <w:lang w:val="sr-Cyrl-CS"/>
        </w:rPr>
      </w:pPr>
      <w:r w:rsidRPr="0011401A">
        <w:rPr>
          <w:rFonts w:ascii="Times New Roman" w:eastAsia="Times New Roman" w:hAnsi="Times New Roman" w:cs="Times New Roman"/>
          <w:sz w:val="24"/>
          <w:szCs w:val="24"/>
          <w:lang w:val="sr-Cyrl-CS"/>
        </w:rPr>
        <w:tab/>
        <w:t>„У ставу 1. тачка 5) мења се и гласи:</w:t>
      </w:r>
    </w:p>
    <w:p w:rsidR="0011401A" w:rsidRPr="0011401A" w:rsidRDefault="0011401A" w:rsidP="0011401A">
      <w:pPr>
        <w:tabs>
          <w:tab w:val="left" w:pos="1440"/>
        </w:tabs>
        <w:spacing w:after="0" w:line="240" w:lineRule="auto"/>
        <w:ind w:firstLine="720"/>
        <w:jc w:val="both"/>
        <w:rPr>
          <w:rFonts w:ascii="Times New Roman" w:eastAsia="Times New Roman" w:hAnsi="Times New Roman" w:cs="Times New Roman"/>
          <w:sz w:val="24"/>
          <w:szCs w:val="24"/>
          <w:lang w:val="sr-Cyrl-CS"/>
        </w:rPr>
      </w:pPr>
      <w:r w:rsidRPr="0011401A">
        <w:rPr>
          <w:rFonts w:ascii="Times New Roman" w:eastAsia="Times New Roman" w:hAnsi="Times New Roman" w:cs="Times New Roman"/>
          <w:sz w:val="24"/>
          <w:szCs w:val="24"/>
          <w:lang w:val="sr-Cyrl-CS"/>
        </w:rPr>
        <w:tab/>
        <w:t>„5)</w:t>
      </w:r>
      <w:r w:rsidRPr="0011401A">
        <w:rPr>
          <w:rFonts w:ascii="Times New Roman" w:eastAsia="Times New Roman" w:hAnsi="Times New Roman" w:cs="Times New Roman"/>
          <w:sz w:val="24"/>
          <w:szCs w:val="24"/>
          <w:lang w:val="sr-Cyrl-CS"/>
        </w:rPr>
        <w:tab/>
        <w:t>доказ о праву својине, односно посебан акт Владе о утврђивању јавног интереса за период од најмање пет година у случају експлоатације резерви минералних сировина који су од стратешког значаја за Републику Србију, за површине на којима је планирана изградња рударских објеката и извођење рударских радова, осим у случају нафте и гаса када се доставља доказ о праву коришћења, закупа и/или сагласности, односно праву службености за период од најмање једне године, као и писана изјава подносиоца захтева са списком свих катастарских парцела обухваћених рударским радовима за које су решени имовинско-правни односи или су обухваћени актом Владе о утврђивању јавног интереса.  За површине на којима је проглашен јавни интерес или нису решени имовинско-правни односи доставља се изјава инвеститора да ће до пријаве извођења радова по предметном пројекту решити имовинско-правне односе. Пријава радова надлежном инспектору који врши контролу достављене документације може се поднети само за део радова на простору за које инвеститор достави доказ о решеним имовинско-правним односима.</w:t>
      </w:r>
    </w:p>
    <w:p w:rsidR="0011401A" w:rsidRPr="0011401A" w:rsidRDefault="0011401A" w:rsidP="0011401A">
      <w:pPr>
        <w:tabs>
          <w:tab w:val="left" w:pos="1440"/>
        </w:tabs>
        <w:spacing w:after="0" w:line="240" w:lineRule="auto"/>
        <w:ind w:firstLine="720"/>
        <w:jc w:val="both"/>
        <w:rPr>
          <w:rFonts w:ascii="Times New Roman" w:eastAsia="Times New Roman" w:hAnsi="Times New Roman" w:cs="Times New Roman"/>
          <w:color w:val="0D0D0D"/>
          <w:sz w:val="24"/>
          <w:szCs w:val="24"/>
          <w:lang w:val="sr-Cyrl-CS"/>
        </w:rPr>
      </w:pPr>
      <w:r w:rsidRPr="0011401A">
        <w:rPr>
          <w:rFonts w:ascii="Times New Roman" w:eastAsia="Times New Roman" w:hAnsi="Times New Roman" w:cs="Times New Roman"/>
          <w:color w:val="0D0D0D"/>
          <w:sz w:val="24"/>
          <w:szCs w:val="24"/>
          <w:lang w:val="sr-Cyrl-CS"/>
        </w:rPr>
        <w:tab/>
        <w:t>Када се издаје одобрење за минералне сировине одређене чланом 3. тачком 13) овог закона, доставља се доказ у складу са чланом 77. став 2. тачка 10) или члан 79. став 2. тачка 4).“</w:t>
      </w:r>
    </w:p>
    <w:p w:rsidR="0011401A" w:rsidRPr="0011401A" w:rsidRDefault="0011401A" w:rsidP="0011401A">
      <w:pPr>
        <w:tabs>
          <w:tab w:val="left" w:pos="1440"/>
        </w:tabs>
        <w:spacing w:after="0" w:line="240" w:lineRule="auto"/>
        <w:ind w:firstLine="720"/>
        <w:jc w:val="both"/>
        <w:rPr>
          <w:rFonts w:ascii="Times New Roman" w:eastAsia="Times New Roman" w:hAnsi="Times New Roman" w:cs="Times New Roman"/>
          <w:color w:val="0D0D0D"/>
          <w:sz w:val="24"/>
          <w:szCs w:val="24"/>
          <w:lang w:val="sr-Cyrl-CS"/>
        </w:rPr>
      </w:pPr>
      <w:r w:rsidRPr="0011401A">
        <w:rPr>
          <w:rFonts w:ascii="Times New Roman" w:eastAsia="Times New Roman" w:hAnsi="Times New Roman" w:cs="Times New Roman"/>
          <w:color w:val="0D0D0D"/>
          <w:sz w:val="24"/>
          <w:szCs w:val="24"/>
          <w:lang w:val="sr-Cyrl-CS"/>
        </w:rPr>
        <w:tab/>
        <w:t>После става 9. додаје се нови став 10. који гласи:</w:t>
      </w:r>
    </w:p>
    <w:p w:rsidR="0011401A" w:rsidRPr="0011401A" w:rsidRDefault="0011401A" w:rsidP="0011401A">
      <w:pPr>
        <w:tabs>
          <w:tab w:val="left" w:pos="1440"/>
        </w:tabs>
        <w:spacing w:after="0" w:line="240" w:lineRule="auto"/>
        <w:ind w:firstLine="720"/>
        <w:jc w:val="both"/>
        <w:rPr>
          <w:rFonts w:ascii="Times New Roman" w:eastAsia="Times New Roman" w:hAnsi="Times New Roman" w:cs="Times New Roman"/>
          <w:color w:val="0D0D0D"/>
          <w:sz w:val="24"/>
          <w:szCs w:val="24"/>
          <w:lang w:val="sr-Latn-CS"/>
        </w:rPr>
      </w:pPr>
      <w:r w:rsidRPr="0011401A">
        <w:rPr>
          <w:rFonts w:ascii="Times New Roman" w:eastAsia="Times New Roman" w:hAnsi="Times New Roman" w:cs="Times New Roman"/>
          <w:color w:val="0D0D0D"/>
          <w:sz w:val="24"/>
          <w:szCs w:val="24"/>
          <w:lang w:val="sr-Cyrl-CS"/>
        </w:rPr>
        <w:tab/>
      </w:r>
      <w:r w:rsidRPr="0011401A">
        <w:rPr>
          <w:rFonts w:ascii="Times New Roman" w:eastAsia="Times New Roman" w:hAnsi="Times New Roman" w:cs="Times New Roman"/>
          <w:color w:val="0D0D0D"/>
          <w:sz w:val="24"/>
          <w:szCs w:val="24"/>
          <w:lang w:val="sr-Latn-CS"/>
        </w:rPr>
        <w:t>„</w:t>
      </w:r>
      <w:r w:rsidRPr="0011401A">
        <w:rPr>
          <w:rFonts w:ascii="Times New Roman" w:eastAsia="Times New Roman" w:hAnsi="Times New Roman" w:cs="Times New Roman"/>
          <w:color w:val="0D0D0D"/>
          <w:sz w:val="24"/>
          <w:szCs w:val="24"/>
          <w:lang w:val="sr-Cyrl-CS"/>
        </w:rPr>
        <w:t>После досадашњег става 11. који постаје став 12. додаје се нови став који гласи:</w:t>
      </w:r>
    </w:p>
    <w:p w:rsidR="0011401A" w:rsidRPr="0011401A" w:rsidRDefault="0011401A" w:rsidP="0011401A">
      <w:pPr>
        <w:tabs>
          <w:tab w:val="left" w:pos="1440"/>
        </w:tabs>
        <w:spacing w:after="0" w:line="240" w:lineRule="auto"/>
        <w:ind w:firstLine="720"/>
        <w:jc w:val="both"/>
        <w:rPr>
          <w:rFonts w:ascii="Times New Roman" w:eastAsia="Times New Roman" w:hAnsi="Times New Roman" w:cs="Times New Roman"/>
          <w:color w:val="0D0D0D"/>
          <w:sz w:val="24"/>
          <w:szCs w:val="24"/>
          <w:lang w:val="sr-Latn-CS"/>
        </w:rPr>
      </w:pPr>
      <w:r w:rsidRPr="0011401A">
        <w:rPr>
          <w:rFonts w:ascii="Times New Roman" w:eastAsia="Times New Roman" w:hAnsi="Times New Roman" w:cs="Times New Roman"/>
          <w:color w:val="0D0D0D"/>
          <w:sz w:val="24"/>
          <w:szCs w:val="24"/>
          <w:lang w:val="sr-Cyrl-CS"/>
        </w:rPr>
        <w:tab/>
        <w:t>„Министар ближе прописује садржај документа пријаве радова из става 1. тачка 5) овог члана.“</w:t>
      </w:r>
      <w:r w:rsidRPr="0011401A">
        <w:rPr>
          <w:rFonts w:ascii="Times New Roman" w:eastAsia="Times New Roman" w:hAnsi="Times New Roman" w:cs="Times New Roman"/>
          <w:color w:val="0D0D0D"/>
          <w:sz w:val="24"/>
          <w:szCs w:val="24"/>
          <w:lang w:val="sr-Latn-CS"/>
        </w:rPr>
        <w:t>“</w:t>
      </w:r>
    </w:p>
    <w:p w:rsidR="0011401A" w:rsidRPr="0011401A" w:rsidRDefault="0011401A" w:rsidP="0011401A">
      <w:pPr>
        <w:tabs>
          <w:tab w:val="left" w:pos="1440"/>
        </w:tabs>
        <w:spacing w:after="0" w:line="240" w:lineRule="auto"/>
        <w:ind w:firstLine="720"/>
        <w:jc w:val="both"/>
        <w:rPr>
          <w:rFonts w:ascii="Times New Roman" w:eastAsia="Times New Roman" w:hAnsi="Times New Roman" w:cs="Times New Roman"/>
          <w:b/>
          <w:sz w:val="24"/>
          <w:szCs w:val="24"/>
          <w:lang w:val="sr-Cyrl-CS"/>
        </w:rPr>
      </w:pPr>
    </w:p>
    <w:p w:rsidR="0011401A" w:rsidRPr="0011401A" w:rsidRDefault="0011401A" w:rsidP="0011401A">
      <w:pPr>
        <w:spacing w:after="0" w:line="240" w:lineRule="auto"/>
        <w:jc w:val="center"/>
        <w:rPr>
          <w:rFonts w:ascii="Times New Roman" w:eastAsia="Times New Roman" w:hAnsi="Times New Roman" w:cs="Times New Roman"/>
          <w:sz w:val="24"/>
          <w:szCs w:val="24"/>
          <w:lang w:val="sr-Cyrl-CS"/>
        </w:rPr>
      </w:pPr>
      <w:r w:rsidRPr="0011401A">
        <w:rPr>
          <w:rFonts w:ascii="Times New Roman" w:eastAsia="Times New Roman" w:hAnsi="Times New Roman" w:cs="Times New Roman"/>
          <w:sz w:val="24"/>
          <w:szCs w:val="24"/>
          <w:lang w:val="sr-Cyrl-CS"/>
        </w:rPr>
        <w:t>О б р а з л о ж е њ е</w:t>
      </w:r>
    </w:p>
    <w:p w:rsidR="0011401A" w:rsidRPr="0011401A" w:rsidRDefault="0011401A" w:rsidP="0011401A">
      <w:pPr>
        <w:spacing w:after="0" w:line="240" w:lineRule="auto"/>
        <w:jc w:val="center"/>
        <w:rPr>
          <w:rFonts w:ascii="Times New Roman" w:eastAsia="Times New Roman" w:hAnsi="Times New Roman" w:cs="Times New Roman"/>
          <w:b/>
          <w:sz w:val="24"/>
          <w:szCs w:val="24"/>
          <w:lang w:val="sr-Cyrl-CS"/>
        </w:rPr>
      </w:pPr>
    </w:p>
    <w:p w:rsidR="0011401A" w:rsidRPr="0011401A" w:rsidRDefault="0011401A" w:rsidP="0011401A">
      <w:pPr>
        <w:tabs>
          <w:tab w:val="left" w:pos="1440"/>
        </w:tabs>
        <w:spacing w:after="0" w:line="240" w:lineRule="auto"/>
        <w:ind w:firstLine="720"/>
        <w:jc w:val="both"/>
        <w:rPr>
          <w:rFonts w:ascii="Times New Roman" w:eastAsia="Times New Roman" w:hAnsi="Times New Roman" w:cs="Times New Roman"/>
          <w:sz w:val="24"/>
          <w:szCs w:val="24"/>
          <w:lang w:val="sr-Cyrl-CS"/>
        </w:rPr>
      </w:pPr>
      <w:r w:rsidRPr="0011401A">
        <w:rPr>
          <w:rFonts w:ascii="Times New Roman" w:eastAsia="Times New Roman" w:hAnsi="Times New Roman" w:cs="Times New Roman"/>
          <w:sz w:val="24"/>
          <w:szCs w:val="24"/>
          <w:lang w:val="sr-Cyrl-CS"/>
        </w:rPr>
        <w:lastRenderedPageBreak/>
        <w:tab/>
        <w:t xml:space="preserve">У моменту доношења решења којим се одобрава извођење радова или изградња рударских објеката није неопходно да постоји доказ о власништву за простор који ће бити обухваћен радовима, односно члан предвиђа флексибилност у погледу достављања доказа о власништву тако што није обавезно достављање доказа у фази одобравања радова, већ у моменту када  стварно почиње извођење радова односно изградња објеката. </w:t>
      </w:r>
    </w:p>
    <w:p w:rsidR="0011401A" w:rsidRPr="0011401A" w:rsidRDefault="0011401A" w:rsidP="0011401A">
      <w:pPr>
        <w:spacing w:after="0" w:line="240" w:lineRule="auto"/>
        <w:ind w:firstLine="720"/>
        <w:jc w:val="both"/>
        <w:rPr>
          <w:rFonts w:ascii="Times New Roman" w:eastAsia="Times New Roman" w:hAnsi="Times New Roman" w:cs="Times New Roman"/>
          <w:sz w:val="24"/>
          <w:szCs w:val="24"/>
          <w:lang w:val="sr-Cyrl-CS"/>
        </w:rPr>
      </w:pPr>
    </w:p>
    <w:p w:rsidR="0011401A" w:rsidRPr="0011401A" w:rsidRDefault="0011401A" w:rsidP="0011401A">
      <w:pPr>
        <w:tabs>
          <w:tab w:val="left" w:pos="1440"/>
        </w:tabs>
        <w:spacing w:after="0" w:line="240" w:lineRule="auto"/>
        <w:ind w:firstLine="720"/>
        <w:jc w:val="both"/>
        <w:rPr>
          <w:rFonts w:ascii="Times New Roman" w:eastAsia="Times New Roman" w:hAnsi="Times New Roman" w:cs="Times New Roman"/>
          <w:sz w:val="24"/>
          <w:szCs w:val="24"/>
          <w:lang w:val="sr-Cyrl-CS"/>
        </w:rPr>
      </w:pPr>
      <w:r w:rsidRPr="0011401A">
        <w:rPr>
          <w:rFonts w:ascii="Times New Roman" w:eastAsia="Times New Roman" w:hAnsi="Times New Roman" w:cs="Times New Roman"/>
          <w:sz w:val="24"/>
          <w:szCs w:val="24"/>
          <w:lang w:val="sr-Cyrl-CS"/>
        </w:rPr>
        <w:tab/>
        <w:t>Изменом се ствара правни основ за доношење подзаконског акта којим би се ближе и јасније дефинисао садржај документа пријава радова. С обзиром на важност самог документа, сматрамо да је неопходно његово ближе одређивање.</w:t>
      </w:r>
    </w:p>
    <w:p w:rsidR="0011401A" w:rsidRPr="0011401A" w:rsidRDefault="0011401A" w:rsidP="0011401A">
      <w:pPr>
        <w:tabs>
          <w:tab w:val="left" w:pos="1440"/>
        </w:tabs>
        <w:spacing w:after="0" w:line="240" w:lineRule="auto"/>
        <w:ind w:firstLine="720"/>
        <w:jc w:val="both"/>
        <w:rPr>
          <w:rFonts w:ascii="Times New Roman" w:eastAsia="Times New Roman" w:hAnsi="Times New Roman" w:cs="Times New Roman"/>
          <w:strike/>
          <w:sz w:val="24"/>
          <w:szCs w:val="24"/>
        </w:rPr>
      </w:pPr>
      <w:r w:rsidRPr="0011401A">
        <w:rPr>
          <w:rFonts w:ascii="Times New Roman" w:eastAsia="Times New Roman" w:hAnsi="Times New Roman" w:cs="Times New Roman"/>
          <w:sz w:val="24"/>
          <w:szCs w:val="24"/>
          <w:lang w:val="sr-Cyrl-RS"/>
        </w:rPr>
        <w:t xml:space="preserve"> </w:t>
      </w:r>
    </w:p>
    <w:p w:rsidR="0011401A" w:rsidRPr="0011401A" w:rsidRDefault="0011401A" w:rsidP="0011401A">
      <w:pPr>
        <w:tabs>
          <w:tab w:val="left" w:pos="1418"/>
        </w:tabs>
        <w:spacing w:after="0" w:line="240" w:lineRule="auto"/>
        <w:jc w:val="both"/>
        <w:rPr>
          <w:rFonts w:ascii="Times New Roman" w:eastAsia="Times New Roman" w:hAnsi="Times New Roman" w:cs="Times New Roman"/>
          <w:sz w:val="24"/>
          <w:szCs w:val="24"/>
          <w:lang w:val="sr-Cyrl-CS"/>
        </w:rPr>
      </w:pPr>
      <w:r w:rsidRPr="0011401A">
        <w:rPr>
          <w:rFonts w:ascii="Times New Roman" w:eastAsia="Times New Roman" w:hAnsi="Times New Roman" w:cs="Times New Roman"/>
          <w:sz w:val="24"/>
          <w:szCs w:val="24"/>
        </w:rPr>
        <w:t xml:space="preserve">         </w:t>
      </w:r>
      <w:r w:rsidRPr="0011401A">
        <w:rPr>
          <w:rFonts w:ascii="Times New Roman" w:eastAsia="Times New Roman" w:hAnsi="Times New Roman" w:cs="Times New Roman"/>
          <w:sz w:val="24"/>
          <w:szCs w:val="24"/>
        </w:rPr>
        <w:tab/>
      </w:r>
    </w:p>
    <w:p w:rsidR="0011401A" w:rsidRPr="0011401A" w:rsidRDefault="0011401A" w:rsidP="0011401A">
      <w:pPr>
        <w:tabs>
          <w:tab w:val="center" w:pos="6545"/>
        </w:tabs>
        <w:spacing w:after="0" w:line="240" w:lineRule="auto"/>
        <w:rPr>
          <w:rFonts w:ascii="Times New Roman" w:eastAsia="Times New Roman" w:hAnsi="Times New Roman" w:cs="Times New Roman"/>
          <w:sz w:val="24"/>
          <w:szCs w:val="24"/>
          <w:lang w:val="sr-Cyrl-CS"/>
        </w:rPr>
      </w:pPr>
      <w:r w:rsidRPr="0011401A">
        <w:rPr>
          <w:rFonts w:ascii="Times New Roman" w:eastAsia="Times New Roman" w:hAnsi="Times New Roman" w:cs="Times New Roman"/>
          <w:sz w:val="24"/>
          <w:szCs w:val="24"/>
          <w:lang w:val="sr-Cyrl-CS"/>
        </w:rPr>
        <w:tab/>
        <w:t xml:space="preserve">                      ПРЕДСЕДНИК </w:t>
      </w:r>
    </w:p>
    <w:p w:rsidR="0011401A" w:rsidRPr="0011401A" w:rsidRDefault="0011401A" w:rsidP="0011401A">
      <w:pPr>
        <w:tabs>
          <w:tab w:val="center" w:pos="6545"/>
        </w:tabs>
        <w:spacing w:after="0" w:line="240" w:lineRule="auto"/>
        <w:rPr>
          <w:rFonts w:ascii="Times New Roman" w:eastAsia="Times New Roman" w:hAnsi="Times New Roman" w:cs="Times New Roman"/>
          <w:sz w:val="24"/>
          <w:szCs w:val="24"/>
          <w:lang w:val="sr-Cyrl-CS"/>
        </w:rPr>
      </w:pPr>
    </w:p>
    <w:p w:rsidR="0011401A" w:rsidRPr="0011401A" w:rsidRDefault="0011401A" w:rsidP="0011401A">
      <w:pPr>
        <w:tabs>
          <w:tab w:val="center" w:pos="6545"/>
        </w:tabs>
        <w:spacing w:after="0" w:line="240" w:lineRule="auto"/>
        <w:rPr>
          <w:rFonts w:ascii="Times New Roman" w:eastAsia="Times New Roman" w:hAnsi="Times New Roman" w:cs="Times New Roman"/>
          <w:sz w:val="24"/>
          <w:szCs w:val="24"/>
        </w:rPr>
      </w:pPr>
      <w:r w:rsidRPr="0011401A">
        <w:rPr>
          <w:rFonts w:ascii="Times New Roman" w:eastAsia="Times New Roman" w:hAnsi="Times New Roman" w:cs="Times New Roman"/>
          <w:sz w:val="24"/>
          <w:szCs w:val="24"/>
          <w:lang w:val="sr-Cyrl-CS"/>
        </w:rPr>
        <w:tab/>
        <w:t xml:space="preserve">                      </w:t>
      </w:r>
      <w:r w:rsidRPr="0011401A">
        <w:rPr>
          <w:rFonts w:ascii="Times New Roman" w:eastAsia="Times New Roman" w:hAnsi="Times New Roman" w:cs="Times New Roman"/>
          <w:sz w:val="24"/>
          <w:szCs w:val="24"/>
          <w:lang w:val="sr-Cyrl-RS"/>
        </w:rPr>
        <w:t>Верољуб Арсић</w:t>
      </w:r>
    </w:p>
    <w:p w:rsidR="000D19B2" w:rsidRPr="000D19B2" w:rsidRDefault="000D19B2" w:rsidP="000D19B2">
      <w:pPr>
        <w:tabs>
          <w:tab w:val="center" w:pos="6545"/>
        </w:tabs>
        <w:spacing w:after="0" w:line="240" w:lineRule="auto"/>
        <w:rPr>
          <w:rFonts w:ascii="Times New Roman" w:eastAsia="Times New Roman" w:hAnsi="Times New Roman" w:cs="Times New Roman"/>
          <w:sz w:val="24"/>
          <w:szCs w:val="24"/>
          <w:lang w:val="sr-Cyrl-RS"/>
        </w:rPr>
      </w:pPr>
      <w:bookmarkStart w:id="0" w:name="_GoBack"/>
      <w:bookmarkEnd w:id="0"/>
    </w:p>
    <w:p w:rsidR="000D19B2" w:rsidRPr="000D19B2" w:rsidRDefault="000D19B2" w:rsidP="000D19B2">
      <w:pPr>
        <w:spacing w:after="0" w:line="240" w:lineRule="auto"/>
        <w:rPr>
          <w:rFonts w:ascii="Times New Roman" w:eastAsia="Times New Roman" w:hAnsi="Times New Roman" w:cs="Times New Roman"/>
          <w:sz w:val="24"/>
          <w:szCs w:val="24"/>
        </w:rPr>
      </w:pPr>
      <w:r w:rsidRPr="000D19B2">
        <w:rPr>
          <w:rFonts w:ascii="Times New Roman" w:eastAsia="Times New Roman" w:hAnsi="Times New Roman" w:cs="Times New Roman"/>
          <w:sz w:val="24"/>
          <w:szCs w:val="24"/>
          <w:lang w:val="ru-RU"/>
        </w:rPr>
        <w:tab/>
      </w:r>
    </w:p>
    <w:p w:rsidR="000D19B2" w:rsidRPr="000D19B2" w:rsidRDefault="000D19B2" w:rsidP="000D19B2">
      <w:pPr>
        <w:spacing w:after="0" w:line="240" w:lineRule="auto"/>
        <w:rPr>
          <w:rFonts w:ascii="Times New Roman" w:eastAsia="Times New Roman" w:hAnsi="Times New Roman" w:cs="Times New Roman"/>
          <w:sz w:val="24"/>
          <w:szCs w:val="24"/>
        </w:rPr>
      </w:pPr>
    </w:p>
    <w:p w:rsidR="000D19B2" w:rsidRPr="0042770C" w:rsidRDefault="000D19B2" w:rsidP="000D19B2">
      <w:pPr>
        <w:tabs>
          <w:tab w:val="center" w:pos="6545"/>
        </w:tabs>
        <w:rPr>
          <w:rFonts w:ascii="Times New Roman" w:hAnsi="Times New Roman" w:cs="Times New Roman"/>
          <w:sz w:val="24"/>
          <w:szCs w:val="24"/>
          <w:lang w:val="sr-Cyrl-RS"/>
        </w:rPr>
      </w:pPr>
    </w:p>
    <w:p w:rsidR="000D19B2" w:rsidRPr="0042770C" w:rsidRDefault="000D19B2" w:rsidP="000D19B2">
      <w:pPr>
        <w:spacing w:after="0" w:line="240" w:lineRule="auto"/>
        <w:rPr>
          <w:rFonts w:ascii="Times New Roman" w:hAnsi="Times New Roman" w:cs="Times New Roman"/>
          <w:sz w:val="24"/>
          <w:szCs w:val="24"/>
        </w:rPr>
      </w:pPr>
    </w:p>
    <w:p w:rsidR="000D19B2" w:rsidRPr="00712AFC" w:rsidRDefault="000D19B2" w:rsidP="001C0065">
      <w:pPr>
        <w:tabs>
          <w:tab w:val="center" w:pos="6545"/>
        </w:tabs>
        <w:rPr>
          <w:rFonts w:ascii="Times New Roman" w:hAnsi="Times New Roman" w:cs="Times New Roman"/>
          <w:sz w:val="24"/>
          <w:szCs w:val="24"/>
          <w:lang w:val="sr-Cyrl-CS"/>
        </w:rPr>
      </w:pPr>
    </w:p>
    <w:p w:rsidR="00C42674" w:rsidRPr="00712AFC" w:rsidRDefault="00C42674" w:rsidP="00C42674">
      <w:pPr>
        <w:rPr>
          <w:rFonts w:ascii="Times New Roman" w:hAnsi="Times New Roman" w:cs="Times New Roman"/>
          <w:sz w:val="24"/>
          <w:szCs w:val="24"/>
          <w:lang w:val="sr-Cyrl-CS"/>
        </w:rPr>
      </w:pPr>
    </w:p>
    <w:sectPr w:rsidR="00C42674" w:rsidRPr="00712AFC" w:rsidSect="001C0065">
      <w:pgSz w:w="12240" w:h="15840"/>
      <w:pgMar w:top="1170" w:right="117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674"/>
    <w:rsid w:val="00012C15"/>
    <w:rsid w:val="000D19B2"/>
    <w:rsid w:val="00104061"/>
    <w:rsid w:val="0011401A"/>
    <w:rsid w:val="001C0065"/>
    <w:rsid w:val="00712AFC"/>
    <w:rsid w:val="0072591A"/>
    <w:rsid w:val="00760BC7"/>
    <w:rsid w:val="007B7CE2"/>
    <w:rsid w:val="00C42674"/>
    <w:rsid w:val="00CB1928"/>
    <w:rsid w:val="00D340DB"/>
    <w:rsid w:val="00E47746"/>
    <w:rsid w:val="00E9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B72A"/>
  <w15:docId w15:val="{375D4466-6BD5-40A4-B25B-DCEA3837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podpodnas">
    <w:name w:val="_8podpodnas"/>
    <w:basedOn w:val="Normal"/>
    <w:rsid w:val="0010406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D19B2"/>
    <w:pPr>
      <w:spacing w:after="0" w:line="240" w:lineRule="auto"/>
      <w:ind w:left="567"/>
      <w:jc w:val="both"/>
    </w:pPr>
    <w:rPr>
      <w:rFonts w:ascii="Times New Roman" w:eastAsia="Times New Roman" w:hAnsi="Times New Roman" w:cs="Times New Roman"/>
      <w:sz w:val="24"/>
      <w:szCs w:val="20"/>
      <w:lang w:val="sr-Cyr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62773">
      <w:bodyDiv w:val="1"/>
      <w:marLeft w:val="0"/>
      <w:marRight w:val="0"/>
      <w:marTop w:val="0"/>
      <w:marBottom w:val="0"/>
      <w:divBdr>
        <w:top w:val="none" w:sz="0" w:space="0" w:color="auto"/>
        <w:left w:val="none" w:sz="0" w:space="0" w:color="auto"/>
        <w:bottom w:val="none" w:sz="0" w:space="0" w:color="auto"/>
        <w:right w:val="none" w:sz="0" w:space="0" w:color="auto"/>
      </w:divBdr>
    </w:div>
    <w:div w:id="455832153">
      <w:bodyDiv w:val="1"/>
      <w:marLeft w:val="0"/>
      <w:marRight w:val="0"/>
      <w:marTop w:val="0"/>
      <w:marBottom w:val="0"/>
      <w:divBdr>
        <w:top w:val="none" w:sz="0" w:space="0" w:color="auto"/>
        <w:left w:val="none" w:sz="0" w:space="0" w:color="auto"/>
        <w:bottom w:val="none" w:sz="0" w:space="0" w:color="auto"/>
        <w:right w:val="none" w:sz="0" w:space="0" w:color="auto"/>
      </w:divBdr>
    </w:div>
    <w:div w:id="807943051">
      <w:bodyDiv w:val="1"/>
      <w:marLeft w:val="0"/>
      <w:marRight w:val="0"/>
      <w:marTop w:val="0"/>
      <w:marBottom w:val="0"/>
      <w:divBdr>
        <w:top w:val="none" w:sz="0" w:space="0" w:color="auto"/>
        <w:left w:val="none" w:sz="0" w:space="0" w:color="auto"/>
        <w:bottom w:val="none" w:sz="0" w:space="0" w:color="auto"/>
        <w:right w:val="none" w:sz="0" w:space="0" w:color="auto"/>
      </w:divBdr>
    </w:div>
    <w:div w:id="955525782">
      <w:bodyDiv w:val="1"/>
      <w:marLeft w:val="0"/>
      <w:marRight w:val="0"/>
      <w:marTop w:val="0"/>
      <w:marBottom w:val="0"/>
      <w:divBdr>
        <w:top w:val="none" w:sz="0" w:space="0" w:color="auto"/>
        <w:left w:val="none" w:sz="0" w:space="0" w:color="auto"/>
        <w:bottom w:val="none" w:sz="0" w:space="0" w:color="auto"/>
        <w:right w:val="none" w:sz="0" w:space="0" w:color="auto"/>
      </w:divBdr>
    </w:div>
    <w:div w:id="1209755892">
      <w:bodyDiv w:val="1"/>
      <w:marLeft w:val="0"/>
      <w:marRight w:val="0"/>
      <w:marTop w:val="0"/>
      <w:marBottom w:val="0"/>
      <w:divBdr>
        <w:top w:val="none" w:sz="0" w:space="0" w:color="auto"/>
        <w:left w:val="none" w:sz="0" w:space="0" w:color="auto"/>
        <w:bottom w:val="none" w:sz="0" w:space="0" w:color="auto"/>
        <w:right w:val="none" w:sz="0" w:space="0" w:color="auto"/>
      </w:divBdr>
    </w:div>
    <w:div w:id="135268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2625</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Milićević</dc:creator>
  <cp:keywords/>
  <dc:description/>
  <cp:lastModifiedBy>Sandra Stankovic</cp:lastModifiedBy>
  <cp:revision>10</cp:revision>
  <cp:lastPrinted>2021-04-19T08:59:00Z</cp:lastPrinted>
  <dcterms:created xsi:type="dcterms:W3CDTF">2021-04-14T06:56:00Z</dcterms:created>
  <dcterms:modified xsi:type="dcterms:W3CDTF">2021-05-17T11:14:00Z</dcterms:modified>
</cp:coreProperties>
</file>